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outlineLvl w:val="0"/>
        <w:rPr>
          <w:rFonts w:eastAsia="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991" w:leftChars="472"/>
        <w:rPr>
          <w:rFonts w:hint="default" w:eastAsia="仿宋_GB2312"/>
          <w:sz w:val="36"/>
          <w:szCs w:val="36"/>
          <w:u w:val="single"/>
          <w:lang w:val="en-US" w:eastAsia="zh-CN"/>
        </w:rPr>
      </w:pPr>
      <w:r>
        <w:rPr>
          <w:rFonts w:eastAsia="仿宋_GB2312"/>
          <w:sz w:val="36"/>
          <w:szCs w:val="36"/>
        </w:rPr>
        <w:t>项目名称：</w:t>
      </w:r>
      <w:r>
        <w:rPr>
          <w:rFonts w:hint="eastAsia" w:eastAsia="仿宋_GB2312"/>
          <w:sz w:val="36"/>
          <w:szCs w:val="36"/>
          <w:u w:val="single"/>
          <w:lang w:eastAsia="zh-CN"/>
        </w:rPr>
        <w:t>吉林省安华消防科技有限公司年产3000台套新型智能消防设备及各类气凝胶灭火器项目</w:t>
      </w:r>
      <w:r>
        <w:rPr>
          <w:rFonts w:hint="eastAsia" w:eastAsia="仿宋_GB2312"/>
          <w:sz w:val="36"/>
          <w:szCs w:val="36"/>
          <w:u w:val="single"/>
          <w:lang w:val="en-US" w:eastAsia="zh-CN"/>
        </w:rPr>
        <w:t xml:space="preserve">                                          </w:t>
      </w:r>
    </w:p>
    <w:p>
      <w:pPr>
        <w:adjustRightInd w:val="0"/>
        <w:snapToGrid w:val="0"/>
        <w:spacing w:line="288" w:lineRule="auto"/>
        <w:ind w:left="991" w:leftChars="472"/>
        <w:rPr>
          <w:rFonts w:hint="default" w:eastAsia="仿宋_GB2312"/>
          <w:sz w:val="36"/>
          <w:szCs w:val="36"/>
          <w:u w:val="single"/>
          <w:lang w:val="en-US" w:eastAsia="zh-CN"/>
        </w:rPr>
      </w:pPr>
      <w:r>
        <w:rPr>
          <w:rFonts w:eastAsia="仿宋_GB2312"/>
          <w:sz w:val="36"/>
          <w:szCs w:val="36"/>
        </w:rPr>
        <w:t>建设单位（盖章）：</w:t>
      </w:r>
      <w:r>
        <w:rPr>
          <w:rFonts w:hint="eastAsia" w:eastAsia="仿宋_GB2312"/>
          <w:sz w:val="36"/>
          <w:szCs w:val="36"/>
          <w:u w:val="single"/>
        </w:rPr>
        <w:t>吉林省安华消防科技有限公司</w:t>
      </w:r>
      <w:r>
        <w:rPr>
          <w:rFonts w:eastAsia="仿宋_GB2312"/>
          <w:sz w:val="36"/>
          <w:szCs w:val="36"/>
          <w:u w:val="single"/>
        </w:rPr>
        <w:t xml:space="preserve">   </w:t>
      </w:r>
      <w:r>
        <w:rPr>
          <w:rFonts w:hint="eastAsia" w:eastAsia="仿宋_GB2312"/>
          <w:sz w:val="36"/>
          <w:szCs w:val="36"/>
          <w:u w:val="single"/>
          <w:lang w:val="en-US" w:eastAsia="zh-CN"/>
        </w:rPr>
        <w:t xml:space="preserve">              </w:t>
      </w:r>
    </w:p>
    <w:p>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202</w:t>
      </w:r>
      <w:r>
        <w:rPr>
          <w:rFonts w:hint="eastAsia" w:eastAsia="仿宋_GB2312"/>
          <w:sz w:val="36"/>
          <w:szCs w:val="36"/>
          <w:u w:val="single"/>
          <w:lang w:val="en-US" w:eastAsia="zh-CN"/>
        </w:rPr>
        <w:t>3</w:t>
      </w:r>
      <w:r>
        <w:rPr>
          <w:rFonts w:eastAsia="仿宋_GB2312"/>
          <w:sz w:val="36"/>
          <w:szCs w:val="36"/>
          <w:u w:val="single"/>
        </w:rPr>
        <w:t>年</w:t>
      </w:r>
      <w:r>
        <w:rPr>
          <w:rFonts w:hint="eastAsia" w:eastAsia="仿宋_GB2312"/>
          <w:sz w:val="36"/>
          <w:szCs w:val="36"/>
          <w:u w:val="single"/>
          <w:lang w:val="en-US" w:eastAsia="zh-CN"/>
        </w:rPr>
        <w:t>8</w:t>
      </w:r>
      <w:r>
        <w:rPr>
          <w:rFonts w:eastAsia="仿宋_GB2312"/>
          <w:sz w:val="36"/>
          <w:szCs w:val="36"/>
          <w:u w:val="single"/>
        </w:rPr>
        <w:t xml:space="preserve">月            </w:t>
      </w:r>
    </w:p>
    <w:p>
      <w:pPr>
        <w:adjustRightInd w:val="0"/>
        <w:snapToGrid w:val="0"/>
        <w:spacing w:line="288" w:lineRule="auto"/>
        <w:ind w:firstLine="1040"/>
        <w:rPr>
          <w:rFonts w:eastAsia="仿宋_GB2312"/>
          <w:sz w:val="36"/>
          <w:szCs w:val="36"/>
          <w:u w:val="single"/>
        </w:rPr>
      </w:pPr>
      <w:bookmarkStart w:id="0"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0"/>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0"/>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一、建设项目基本情况</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建设项目名称</w:t>
            </w:r>
          </w:p>
        </w:tc>
        <w:tc>
          <w:tcPr>
            <w:tcW w:w="6488" w:type="dxa"/>
            <w:gridSpan w:val="3"/>
            <w:vAlign w:val="center"/>
          </w:tcPr>
          <w:p>
            <w:pPr>
              <w:adjustRightInd w:val="0"/>
              <w:snapToGrid w:val="0"/>
              <w:jc w:val="center"/>
              <w:rPr>
                <w:rFonts w:hint="default" w:ascii="Times New Roman" w:hAnsi="Times New Roman" w:eastAsia="宋体"/>
                <w:sz w:val="24"/>
                <w:szCs w:val="24"/>
                <w:lang w:val="en-US" w:eastAsia="zh-CN"/>
              </w:rPr>
            </w:pPr>
            <w:r>
              <w:rPr>
                <w:rFonts w:hint="eastAsia"/>
                <w:sz w:val="24"/>
                <w:szCs w:val="24"/>
                <w:lang w:val="en-US" w:eastAsia="zh-CN"/>
              </w:rPr>
              <w:t>吉林省安华消防科技有限公司年产3000台套新型智能消防设备及各类气凝胶灭火器项目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项目代码</w:t>
            </w:r>
          </w:p>
        </w:tc>
        <w:tc>
          <w:tcPr>
            <w:tcW w:w="6488" w:type="dxa"/>
            <w:gridSpan w:val="3"/>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建设单位联系人</w:t>
            </w:r>
          </w:p>
        </w:tc>
        <w:tc>
          <w:tcPr>
            <w:tcW w:w="1637" w:type="dxa"/>
            <w:vAlign w:val="center"/>
          </w:tcPr>
          <w:p>
            <w:pPr>
              <w:adjustRightInd w:val="0"/>
              <w:snapToGrid w:val="0"/>
              <w:jc w:val="center"/>
              <w:rPr>
                <w:rFonts w:hint="eastAsia" w:ascii="Times New Roman" w:hAnsi="Times New Roman" w:eastAsia="宋体"/>
                <w:color w:val="auto"/>
                <w:sz w:val="24"/>
                <w:szCs w:val="24"/>
                <w:lang w:val="en-US" w:eastAsia="zh-CN"/>
              </w:rPr>
            </w:pPr>
            <w:r>
              <w:rPr>
                <w:rFonts w:hint="eastAsia" w:cs="Times New Roman"/>
                <w:color w:val="auto"/>
                <w:sz w:val="24"/>
                <w:szCs w:val="24"/>
                <w:lang w:val="en-US" w:eastAsia="zh-CN"/>
              </w:rPr>
              <w:t>张明</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联系方式</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s="Times New Roman"/>
                <w:color w:val="auto"/>
                <w:sz w:val="24"/>
                <w:szCs w:val="24"/>
              </w:rPr>
              <w:t>15764345533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建设地点</w:t>
            </w:r>
          </w:p>
        </w:tc>
        <w:tc>
          <w:tcPr>
            <w:tcW w:w="6488" w:type="dxa"/>
            <w:gridSpan w:val="3"/>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u w:val="single"/>
                <w:lang w:val="en-US" w:eastAsia="zh-CN"/>
              </w:rPr>
              <w:t xml:space="preserve">吉林 </w:t>
            </w:r>
            <w:r>
              <w:rPr>
                <w:rFonts w:hint="eastAsia"/>
                <w:color w:val="auto"/>
                <w:sz w:val="24"/>
                <w:szCs w:val="24"/>
                <w:lang w:val="en-US" w:eastAsia="zh-CN"/>
              </w:rPr>
              <w:t>省（自治区）</w:t>
            </w:r>
            <w:r>
              <w:rPr>
                <w:rFonts w:hint="eastAsia"/>
                <w:color w:val="auto"/>
                <w:sz w:val="24"/>
                <w:szCs w:val="24"/>
                <w:u w:val="single"/>
                <w:lang w:val="en-US" w:eastAsia="zh-CN"/>
              </w:rPr>
              <w:t xml:space="preserve"> 长春 </w:t>
            </w:r>
            <w:r>
              <w:rPr>
                <w:rFonts w:hint="eastAsia"/>
                <w:color w:val="auto"/>
                <w:sz w:val="24"/>
                <w:szCs w:val="24"/>
                <w:lang w:val="en-US" w:eastAsia="zh-CN"/>
              </w:rPr>
              <w:t>市</w:t>
            </w:r>
            <w:r>
              <w:rPr>
                <w:rFonts w:hint="eastAsia"/>
                <w:color w:val="auto"/>
                <w:sz w:val="24"/>
                <w:szCs w:val="24"/>
                <w:u w:val="single"/>
                <w:lang w:val="en-US" w:eastAsia="zh-CN"/>
              </w:rPr>
              <w:t xml:space="preserve"> 北湖科技开发 </w:t>
            </w:r>
            <w:r>
              <w:rPr>
                <w:rFonts w:hint="eastAsia"/>
                <w:color w:val="auto"/>
                <w:sz w:val="24"/>
                <w:szCs w:val="24"/>
                <w:lang w:val="en-US" w:eastAsia="zh-CN"/>
              </w:rPr>
              <w:t>县（区）/乡（街道）</w:t>
            </w:r>
            <w:r>
              <w:rPr>
                <w:rFonts w:hint="eastAsia"/>
                <w:color w:val="auto"/>
                <w:sz w:val="24"/>
                <w:szCs w:val="24"/>
                <w:u w:val="single"/>
                <w:lang w:val="en-US" w:eastAsia="zh-CN"/>
              </w:rPr>
              <w:t>科智路以北</w:t>
            </w:r>
            <w:r>
              <w:rPr>
                <w:rFonts w:hint="eastAsia"/>
                <w:color w:val="auto"/>
                <w:sz w:val="24"/>
                <w:szCs w:val="24"/>
                <w:lang w:val="en-US" w:eastAsia="zh-CN"/>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地理坐标</w:t>
            </w:r>
          </w:p>
        </w:tc>
        <w:tc>
          <w:tcPr>
            <w:tcW w:w="6488" w:type="dxa"/>
            <w:gridSpan w:val="3"/>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125</w:t>
            </w:r>
            <w:r>
              <w:rPr>
                <w:rFonts w:ascii="Times New Roman" w:hAnsi="Times New Roman" w:eastAsia="宋体"/>
                <w:color w:val="auto"/>
                <w:sz w:val="24"/>
                <w:szCs w:val="24"/>
              </w:rPr>
              <w:t>度</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23</w:t>
            </w:r>
            <w:r>
              <w:rPr>
                <w:rFonts w:ascii="Times New Roman" w:hAnsi="Times New Roman" w:eastAsia="宋体"/>
                <w:color w:val="auto"/>
                <w:sz w:val="24"/>
                <w:szCs w:val="24"/>
              </w:rPr>
              <w:t>分</w:t>
            </w:r>
            <w:r>
              <w:rPr>
                <w:rFonts w:ascii="Times New Roman" w:hAnsi="Times New Roman" w:eastAsia="宋体"/>
                <w:color w:val="auto"/>
                <w:sz w:val="24"/>
                <w:szCs w:val="24"/>
                <w:u w:val="single"/>
              </w:rPr>
              <w:t xml:space="preserve"> </w:t>
            </w:r>
            <w:r>
              <w:rPr>
                <w:rFonts w:hint="eastAsia"/>
                <w:color w:val="auto"/>
                <w:sz w:val="24"/>
                <w:szCs w:val="24"/>
                <w:u w:val="single"/>
                <w:lang w:val="en-US" w:eastAsia="zh-CN"/>
              </w:rPr>
              <w:t>28.34</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秒，</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44</w:t>
            </w:r>
            <w:r>
              <w:rPr>
                <w:rFonts w:ascii="Times New Roman" w:hAnsi="Times New Roman" w:eastAsia="宋体"/>
                <w:color w:val="auto"/>
                <w:sz w:val="24"/>
                <w:szCs w:val="24"/>
              </w:rPr>
              <w:t>度</w:t>
            </w:r>
            <w:r>
              <w:rPr>
                <w:rFonts w:hint="eastAsia" w:ascii="Times New Roman" w:hAnsi="Times New Roman" w:eastAsia="宋体"/>
                <w:color w:val="auto"/>
                <w:sz w:val="24"/>
                <w:szCs w:val="24"/>
                <w:u w:val="single"/>
                <w:lang w:val="en-US" w:eastAsia="zh-CN"/>
              </w:rPr>
              <w:t>0</w:t>
            </w:r>
            <w:r>
              <w:rPr>
                <w:rFonts w:hint="eastAsia"/>
                <w:color w:val="auto"/>
                <w:sz w:val="24"/>
                <w:szCs w:val="24"/>
                <w:u w:val="single"/>
                <w:lang w:val="en-US" w:eastAsia="zh-CN"/>
              </w:rPr>
              <w:t>1</w:t>
            </w:r>
            <w:r>
              <w:rPr>
                <w:rFonts w:ascii="Times New Roman" w:hAnsi="Times New Roman" w:eastAsia="宋体"/>
                <w:color w:val="auto"/>
                <w:sz w:val="24"/>
                <w:szCs w:val="24"/>
              </w:rPr>
              <w:t>分</w:t>
            </w:r>
            <w:r>
              <w:rPr>
                <w:rFonts w:ascii="Times New Roman" w:hAnsi="Times New Roman" w:eastAsia="宋体"/>
                <w:color w:val="auto"/>
                <w:sz w:val="24"/>
                <w:szCs w:val="24"/>
                <w:u w:val="single"/>
              </w:rPr>
              <w:t xml:space="preserve"> </w:t>
            </w:r>
            <w:r>
              <w:rPr>
                <w:rFonts w:hint="eastAsia"/>
                <w:color w:val="auto"/>
                <w:sz w:val="24"/>
                <w:szCs w:val="24"/>
                <w:u w:val="single"/>
                <w:lang w:val="en-US" w:eastAsia="zh-CN"/>
              </w:rPr>
              <w:t>43.97</w:t>
            </w:r>
            <w:r>
              <w:rPr>
                <w:rFonts w:ascii="Times New Roman" w:hAnsi="Times New Roman" w:eastAsia="宋体"/>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国民经济</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行业类别</w:t>
            </w:r>
          </w:p>
        </w:tc>
        <w:tc>
          <w:tcPr>
            <w:tcW w:w="1637" w:type="dxa"/>
            <w:vAlign w:val="center"/>
          </w:tcPr>
          <w:p>
            <w:pPr>
              <w:adjustRightInd w:val="0"/>
              <w:snapToGrid w:val="0"/>
              <w:rPr>
                <w:rFonts w:hint="default" w:ascii="Times New Roman" w:hAnsi="Times New Roman" w:eastAsia="宋体"/>
                <w:color w:val="auto"/>
                <w:sz w:val="24"/>
                <w:szCs w:val="24"/>
                <w:lang w:val="en-US" w:eastAsia="zh-CN"/>
              </w:rPr>
            </w:pPr>
            <w:r>
              <w:rPr>
                <w:rFonts w:hint="eastAsia"/>
                <w:color w:val="auto"/>
                <w:sz w:val="24"/>
                <w:szCs w:val="24"/>
                <w:lang w:val="en-US" w:eastAsia="zh-CN"/>
              </w:rPr>
              <w:t>C3595社会公共安全设备及器材制造；</w:t>
            </w:r>
            <w:r>
              <w:rPr>
                <w:rFonts w:ascii="Times New Roman" w:hAnsi="Times New Roman" w:eastAsia="宋体"/>
                <w:color w:val="auto"/>
                <w:sz w:val="24"/>
                <w:szCs w:val="24"/>
              </w:rPr>
              <w:t>D4430热力生产和供应业</w:t>
            </w:r>
          </w:p>
        </w:tc>
        <w:tc>
          <w:tcPr>
            <w:tcW w:w="2212" w:type="dxa"/>
            <w:vAlign w:val="center"/>
          </w:tcPr>
          <w:p>
            <w:pPr>
              <w:adjustRightInd w:val="0"/>
              <w:snapToGrid w:val="0"/>
              <w:jc w:val="center"/>
              <w:rPr>
                <w:rFonts w:ascii="Times New Roman" w:hAnsi="Times New Roman" w:eastAsia="宋体"/>
                <w:color w:val="auto"/>
                <w:sz w:val="24"/>
                <w:szCs w:val="24"/>
              </w:rPr>
            </w:pPr>
            <w:bookmarkStart w:id="1" w:name="_Hlk49843745"/>
            <w:r>
              <w:rPr>
                <w:rFonts w:ascii="Times New Roman" w:hAnsi="Times New Roman" w:eastAsia="宋体"/>
                <w:color w:val="auto"/>
                <w:sz w:val="24"/>
                <w:szCs w:val="24"/>
              </w:rPr>
              <w:t>建设项目</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行业类别</w:t>
            </w:r>
            <w:bookmarkEnd w:id="1"/>
          </w:p>
        </w:tc>
        <w:tc>
          <w:tcPr>
            <w:tcW w:w="2639" w:type="dxa"/>
            <w:vAlign w:val="center"/>
          </w:tcPr>
          <w:p>
            <w:pPr>
              <w:adjustRightInd w:val="0"/>
              <w:snapToGrid w:val="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三十二、专用设备制造业35</w:t>
            </w:r>
            <w:r>
              <w:rPr>
                <w:rFonts w:hint="eastAsia"/>
                <w:color w:val="auto"/>
                <w:sz w:val="24"/>
                <w:szCs w:val="24"/>
                <w:lang w:eastAsia="zh-CN"/>
              </w:rPr>
              <w:t>—环保、邮政、社会公共服务及其他专用设备制造359；四十一、电力、热力生产和供应业—91热力生产和供应工程（包括建设单位自建自用的供热工程）—燃煤锅炉总容量65吨/小时及以下的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建设性质</w:t>
            </w:r>
          </w:p>
        </w:tc>
        <w:tc>
          <w:tcPr>
            <w:tcW w:w="1637" w:type="dxa"/>
            <w:vAlign w:val="center"/>
          </w:tcPr>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52"/>
            </w:r>
            <w:r>
              <w:rPr>
                <w:rFonts w:ascii="Times New Roman" w:hAnsi="Times New Roman" w:eastAsia="宋体"/>
                <w:color w:val="auto"/>
                <w:sz w:val="24"/>
                <w:szCs w:val="24"/>
              </w:rPr>
              <w:t>新建（迁建）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改建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扩建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技术改造</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建设项目</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申报情形</w:t>
            </w:r>
          </w:p>
        </w:tc>
        <w:tc>
          <w:tcPr>
            <w:tcW w:w="2639" w:type="dxa"/>
            <w:vAlign w:val="center"/>
          </w:tcPr>
          <w:p>
            <w:pPr>
              <w:jc w:val="left"/>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eq \o\ac(</w:instrText>
            </w:r>
            <w:r>
              <w:rPr>
                <w:rFonts w:ascii="Times New Roman" w:hAnsi="Times New Roman" w:eastAsia="宋体"/>
                <w:color w:val="auto"/>
                <w:position w:val="-4"/>
                <w:sz w:val="24"/>
                <w:szCs w:val="24"/>
              </w:rPr>
              <w:instrText xml:space="preserve">□</w:instrText>
            </w:r>
            <w:r>
              <w:rPr>
                <w:rFonts w:ascii="Times New Roman" w:hAnsi="Times New Roman" w:eastAsia="宋体"/>
                <w:color w:val="auto"/>
                <w:position w:val="0"/>
                <w:sz w:val="24"/>
                <w:szCs w:val="24"/>
              </w:rPr>
              <w:instrText xml:space="preserve">,√)</w:instrText>
            </w:r>
            <w:r>
              <w:rPr>
                <w:rFonts w:ascii="Times New Roman" w:hAnsi="Times New Roman" w:eastAsia="宋体"/>
                <w:color w:val="auto"/>
                <w:sz w:val="24"/>
                <w:szCs w:val="24"/>
              </w:rPr>
              <w:fldChar w:fldCharType="end"/>
            </w:r>
            <w:r>
              <w:rPr>
                <w:rFonts w:ascii="Times New Roman" w:hAnsi="Times New Roman" w:eastAsia="宋体"/>
                <w:color w:val="auto"/>
                <w:sz w:val="24"/>
                <w:szCs w:val="24"/>
              </w:rPr>
              <w:t xml:space="preserve">首次申报项目             </w:t>
            </w:r>
          </w:p>
          <w:p>
            <w:pPr>
              <w:jc w:val="left"/>
              <w:rPr>
                <w:rFonts w:ascii="Times New Roman" w:hAnsi="Times New Roman" w:eastAsia="宋体"/>
                <w:color w:val="auto"/>
                <w:sz w:val="24"/>
                <w:szCs w:val="24"/>
              </w:rPr>
            </w:pPr>
            <w:r>
              <w:rPr>
                <w:rFonts w:ascii="Times New Roman" w:hAnsi="Times New Roman" w:eastAsia="宋体"/>
                <w:color w:val="auto"/>
                <w:sz w:val="24"/>
                <w:szCs w:val="24"/>
              </w:rPr>
              <w:t>□不予批准后再次申报项目</w:t>
            </w:r>
          </w:p>
          <w:p>
            <w:pPr>
              <w:jc w:val="left"/>
              <w:rPr>
                <w:rFonts w:ascii="Times New Roman" w:hAnsi="Times New Roman" w:eastAsia="宋体"/>
                <w:color w:val="auto"/>
                <w:sz w:val="24"/>
                <w:szCs w:val="24"/>
              </w:rPr>
            </w:pPr>
            <w:r>
              <w:rPr>
                <w:rFonts w:ascii="Times New Roman" w:hAnsi="Times New Roman" w:eastAsia="宋体"/>
                <w:color w:val="auto"/>
                <w:sz w:val="24"/>
                <w:szCs w:val="24"/>
              </w:rPr>
              <w:t xml:space="preserve">□超五年重新审核项目     </w:t>
            </w:r>
          </w:p>
          <w:p>
            <w:pPr>
              <w:jc w:val="left"/>
              <w:rPr>
                <w:rFonts w:ascii="Times New Roman" w:hAnsi="Times New Roman" w:eastAsia="宋体"/>
                <w:color w:val="auto"/>
                <w:sz w:val="24"/>
                <w:szCs w:val="24"/>
              </w:rPr>
            </w:pPr>
            <w:r>
              <w:rPr>
                <w:rFonts w:ascii="Times New Roman" w:hAnsi="Times New Roman" w:eastAsia="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项目审批（核准/</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备案）部门（选填）</w:t>
            </w:r>
          </w:p>
        </w:tc>
        <w:tc>
          <w:tcPr>
            <w:tcW w:w="1637"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olor w:val="auto"/>
                <w:sz w:val="24"/>
                <w:szCs w:val="24"/>
              </w:rPr>
              <w:t>/</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项目审批（核准/</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备案）文号（选填）</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总投资（万元）</w:t>
            </w:r>
          </w:p>
        </w:tc>
        <w:tc>
          <w:tcPr>
            <w:tcW w:w="1637"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s="Times New Roman"/>
                <w:color w:val="auto"/>
                <w:sz w:val="24"/>
                <w:szCs w:val="24"/>
                <w:lang w:val="en-US" w:eastAsia="zh-CN"/>
              </w:rPr>
              <w:t>10000</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环保投资（万元）</w:t>
            </w:r>
          </w:p>
        </w:tc>
        <w:tc>
          <w:tcPr>
            <w:tcW w:w="2639"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highlight w:val="yellow"/>
              </w:rPr>
            </w:pPr>
            <w:r>
              <w:rPr>
                <w:rFonts w:ascii="Times New Roman" w:hAnsi="Times New Roman" w:eastAsia="宋体"/>
                <w:color w:val="auto"/>
                <w:sz w:val="24"/>
                <w:szCs w:val="24"/>
              </w:rPr>
              <w:t>环保投资占比（%）</w:t>
            </w:r>
          </w:p>
        </w:tc>
        <w:tc>
          <w:tcPr>
            <w:tcW w:w="1637" w:type="dxa"/>
            <w:vAlign w:val="center"/>
          </w:tcPr>
          <w:p>
            <w:pPr>
              <w:adjustRightInd w:val="0"/>
              <w:snapToGrid w:val="0"/>
              <w:jc w:val="center"/>
              <w:rPr>
                <w:rFonts w:hint="default" w:ascii="Times New Roman" w:hAnsi="Times New Roman" w:eastAsia="宋体"/>
                <w:color w:val="auto"/>
                <w:sz w:val="24"/>
                <w:szCs w:val="24"/>
                <w:highlight w:val="yellow"/>
                <w:lang w:val="en-US" w:eastAsia="zh-CN"/>
              </w:rPr>
            </w:pPr>
            <w:r>
              <w:rPr>
                <w:rFonts w:hint="eastAsia"/>
                <w:color w:val="auto"/>
                <w:sz w:val="24"/>
                <w:szCs w:val="24"/>
                <w:highlight w:val="none"/>
                <w:lang w:val="en-US" w:eastAsia="zh-CN"/>
              </w:rPr>
              <w:t>0.1</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施工工期</w:t>
            </w:r>
          </w:p>
        </w:tc>
        <w:tc>
          <w:tcPr>
            <w:tcW w:w="2639"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是否开工建设</w:t>
            </w:r>
          </w:p>
        </w:tc>
        <w:tc>
          <w:tcPr>
            <w:tcW w:w="1637" w:type="dxa"/>
            <w:vAlign w:val="center"/>
          </w:tcPr>
          <w:p>
            <w:pPr>
              <w:adjustRightInd w:val="0"/>
              <w:snapToGrid w:val="0"/>
              <w:rPr>
                <w:rFonts w:ascii="Times New Roman" w:hAnsi="Times New Roman" w:eastAsia="宋体"/>
                <w:b/>
                <w:bCs/>
                <w:sz w:val="24"/>
                <w:szCs w:val="24"/>
              </w:rPr>
            </w:pPr>
            <w:r>
              <w:rPr>
                <w:rFonts w:ascii="Times New Roman" w:hAnsi="Times New Roman" w:eastAsia="宋体"/>
                <w:b/>
                <w:bCs/>
                <w:sz w:val="24"/>
                <w:szCs w:val="24"/>
              </w:rPr>
              <w:fldChar w:fldCharType="begin"/>
            </w:r>
            <w:r>
              <w:rPr>
                <w:rFonts w:ascii="Times New Roman" w:hAnsi="Times New Roman" w:eastAsia="宋体"/>
                <w:b/>
                <w:bCs/>
                <w:sz w:val="24"/>
                <w:szCs w:val="24"/>
              </w:rPr>
              <w:instrText xml:space="preserve"> eq \o\ac(</w:instrText>
            </w:r>
            <w:r>
              <w:rPr>
                <w:rFonts w:ascii="Times New Roman" w:hAnsi="Times New Roman" w:eastAsia="宋体"/>
                <w:b/>
                <w:bCs/>
                <w:position w:val="-4"/>
                <w:sz w:val="24"/>
                <w:szCs w:val="24"/>
              </w:rPr>
              <w:instrText xml:space="preserve">□</w:instrText>
            </w:r>
            <w:r>
              <w:rPr>
                <w:rFonts w:hint="eastAsia" w:ascii="Times New Roman" w:hAnsi="Times New Roman" w:eastAsia="宋体"/>
                <w:b/>
                <w:bCs/>
                <w:position w:val="0"/>
                <w:sz w:val="24"/>
                <w:szCs w:val="24"/>
                <w:lang w:eastAsia="zh-CN"/>
              </w:rPr>
              <w:instrText xml:space="preserve">,√</w:instrText>
            </w:r>
            <w:r>
              <w:rPr>
                <w:rFonts w:ascii="Times New Roman" w:hAnsi="Times New Roman" w:eastAsia="宋体"/>
                <w:b/>
                <w:bCs/>
                <w:position w:val="0"/>
                <w:sz w:val="24"/>
                <w:szCs w:val="24"/>
              </w:rPr>
              <w:instrText xml:space="preserve">)</w:instrText>
            </w:r>
            <w:r>
              <w:rPr>
                <w:rFonts w:ascii="Times New Roman" w:hAnsi="Times New Roman" w:eastAsia="宋体"/>
                <w:b/>
                <w:bCs/>
                <w:sz w:val="24"/>
                <w:szCs w:val="24"/>
              </w:rPr>
              <w:fldChar w:fldCharType="end"/>
            </w:r>
            <w:r>
              <w:rPr>
                <w:rFonts w:ascii="Times New Roman" w:hAnsi="Times New Roman" w:eastAsia="宋体"/>
                <w:b/>
                <w:bCs/>
                <w:sz w:val="24"/>
                <w:szCs w:val="24"/>
              </w:rPr>
              <w:t>否</w:t>
            </w:r>
          </w:p>
          <w:p>
            <w:pPr>
              <w:adjustRightInd w:val="0"/>
              <w:snapToGrid w:val="0"/>
              <w:rPr>
                <w:rFonts w:ascii="Times New Roman" w:hAnsi="Times New Roman" w:eastAsia="宋体"/>
                <w:sz w:val="24"/>
                <w:szCs w:val="24"/>
              </w:rPr>
            </w:pPr>
            <w:r>
              <w:rPr>
                <w:rFonts w:ascii="Times New Roman" w:hAnsi="Times New Roman" w:eastAsia="宋体"/>
                <w:sz w:val="24"/>
                <w:szCs w:val="24"/>
              </w:rPr>
              <w:sym w:font="Wingdings 2" w:char="00A3"/>
            </w:r>
            <w:r>
              <w:rPr>
                <w:rFonts w:ascii="Times New Roman" w:hAnsi="Times New Roman" w:eastAsia="宋体"/>
                <w:sz w:val="24"/>
                <w:szCs w:val="24"/>
              </w:rPr>
              <w:t>是：</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pacing w:val="-6"/>
                <w:sz w:val="24"/>
                <w:szCs w:val="24"/>
              </w:rPr>
            </w:pPr>
            <w:r>
              <w:rPr>
                <w:rFonts w:ascii="Times New Roman" w:hAnsi="Times New Roman" w:eastAsia="宋体"/>
                <w:color w:val="auto"/>
                <w:spacing w:val="-6"/>
                <w:sz w:val="24"/>
                <w:szCs w:val="24"/>
              </w:rPr>
              <w:t>用地（用海）</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pacing w:val="-6"/>
                <w:sz w:val="24"/>
                <w:szCs w:val="24"/>
              </w:rPr>
              <w:t>面积（m</w:t>
            </w:r>
            <w:r>
              <w:rPr>
                <w:rFonts w:ascii="Times New Roman" w:hAnsi="Times New Roman" w:eastAsia="宋体"/>
                <w:color w:val="auto"/>
                <w:spacing w:val="-6"/>
                <w:sz w:val="24"/>
                <w:szCs w:val="24"/>
                <w:vertAlign w:val="superscript"/>
              </w:rPr>
              <w:t>2</w:t>
            </w:r>
            <w:r>
              <w:rPr>
                <w:rFonts w:ascii="Times New Roman" w:hAnsi="Times New Roman" w:eastAsia="宋体"/>
                <w:color w:val="auto"/>
                <w:spacing w:val="-6"/>
                <w:sz w:val="24"/>
                <w:szCs w:val="24"/>
              </w:rPr>
              <w:t>）</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color w:val="auto"/>
                <w:sz w:val="24"/>
                <w:szCs w:val="24"/>
                <w:lang w:val="en-US" w:eastAsia="zh-CN"/>
              </w:rPr>
              <w:t>15000</w:t>
            </w:r>
            <w:r>
              <w:rPr>
                <w:rFonts w:ascii="Times New Roman" w:hAnsi="Times New Roman" w:eastAsia="宋体"/>
                <w:color w:val="auto"/>
                <w:sz w:val="24"/>
                <w:szCs w:val="24"/>
              </w:rPr>
              <w:t>m</w:t>
            </w:r>
            <w:r>
              <w:rPr>
                <w:rFonts w:ascii="Times New Roman" w:hAnsi="Times New Roman" w:eastAsia="宋体"/>
                <w:color w:val="auto"/>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4"/>
                <w:szCs w:val="24"/>
              </w:rPr>
            </w:pPr>
            <w:r>
              <w:rPr>
                <w:rFonts w:ascii="Times New Roman" w:hAnsi="Times New Roman" w:eastAsia="宋体"/>
                <w:kern w:val="0"/>
                <w:sz w:val="24"/>
                <w:szCs w:val="24"/>
              </w:rPr>
              <w:t>专项评价设置情况</w:t>
            </w:r>
          </w:p>
        </w:tc>
        <w:tc>
          <w:tcPr>
            <w:tcW w:w="6488" w:type="dxa"/>
            <w:gridSpan w:val="3"/>
            <w:vAlign w:val="center"/>
          </w:tcPr>
          <w:p>
            <w:pPr>
              <w:autoSpaceDE w:val="0"/>
              <w:autoSpaceDN w:val="0"/>
              <w:adjustRightInd w:val="0"/>
              <w:snapToGrid w:val="0"/>
              <w:jc w:val="center"/>
              <w:rPr>
                <w:rFonts w:hint="eastAsia" w:ascii="Times New Roman" w:hAnsi="Times New Roman" w:eastAsia="宋体"/>
                <w:kern w:val="0"/>
                <w:sz w:val="24"/>
                <w:szCs w:val="24"/>
                <w:lang w:eastAsia="zh-CN"/>
              </w:rPr>
            </w:pPr>
            <w:r>
              <w:rPr>
                <w:rFonts w:hint="eastAsia" w:ascii="Times New Roman" w:hAnsi="Times New Roman" w:eastAsia="宋体"/>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u w:val="single"/>
              </w:rPr>
            </w:pPr>
            <w:r>
              <w:rPr>
                <w:rFonts w:ascii="Times New Roman" w:hAnsi="Times New Roman" w:eastAsia="宋体"/>
                <w:sz w:val="21"/>
                <w:szCs w:val="21"/>
                <w:u w:val="none"/>
              </w:rPr>
              <w:t>规划情况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kern w:val="0"/>
                <w:sz w:val="24"/>
                <w:szCs w:val="24"/>
                <w:u w:val="single"/>
                <w:lang w:val="en-US" w:eastAsia="zh-CN"/>
              </w:rPr>
            </w:pPr>
            <w:r>
              <w:rPr>
                <w:rFonts w:hint="eastAsia" w:ascii="Times New Roman" w:hAnsi="Times New Roman" w:eastAsia="宋体" w:cs="宋体"/>
                <w:color w:val="000000"/>
                <w:kern w:val="0"/>
                <w:sz w:val="24"/>
                <w:szCs w:val="24"/>
                <w:lang w:val="en-US" w:eastAsia="zh-CN"/>
              </w:rPr>
              <w:t>长春北湖科技开发区于2016年5月4日取得吉林省人民政府以吉政函[2016]44号《吉林省人民政府关于同意设立长春北湖科技开发区的批复》。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vAlign w:val="center"/>
          </w:tcPr>
          <w:p>
            <w:pPr>
              <w:adjustRightInd w:val="0"/>
              <w:snapToGrid w:val="0"/>
              <w:jc w:val="center"/>
              <w:rPr>
                <w:rFonts w:ascii="Times New Roman" w:hAnsi="Times New Roman" w:eastAsia="宋体"/>
                <w:kern w:val="0"/>
                <w:sz w:val="21"/>
                <w:szCs w:val="21"/>
                <w:u w:val="single"/>
              </w:rPr>
            </w:pPr>
            <w:r>
              <w:rPr>
                <w:rFonts w:ascii="Times New Roman" w:hAnsi="Times New Roman" w:eastAsia="宋体"/>
                <w:sz w:val="24"/>
                <w:szCs w:val="24"/>
                <w:u w:val="none"/>
              </w:rPr>
              <w:t>规划环境影响评价情况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b w:val="0"/>
                <w:bCs w:val="0"/>
                <w:kern w:val="0"/>
                <w:sz w:val="24"/>
                <w:szCs w:val="24"/>
                <w:u w:val="none"/>
                <w:lang w:val="en-US" w:eastAsia="zh-CN"/>
              </w:rPr>
            </w:pPr>
            <w:r>
              <w:rPr>
                <w:rFonts w:hint="eastAsia"/>
                <w:b w:val="0"/>
                <w:bCs w:val="0"/>
                <w:kern w:val="0"/>
                <w:sz w:val="24"/>
                <w:szCs w:val="24"/>
                <w:u w:val="none"/>
                <w:lang w:val="en-US" w:eastAsia="zh-CN"/>
              </w:rPr>
              <w:t>规划环境影响评价文件：《长春北湖科技开发区分区规划（2018-2030）修编》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b w:val="0"/>
                <w:bCs w:val="0"/>
                <w:kern w:val="0"/>
                <w:sz w:val="24"/>
                <w:szCs w:val="24"/>
                <w:u w:val="none"/>
                <w:lang w:val="en-US" w:eastAsia="zh-CN"/>
              </w:rPr>
            </w:pPr>
            <w:r>
              <w:rPr>
                <w:rFonts w:hint="eastAsia"/>
                <w:b w:val="0"/>
                <w:bCs w:val="0"/>
                <w:kern w:val="0"/>
                <w:sz w:val="24"/>
                <w:szCs w:val="24"/>
                <w:u w:val="none"/>
                <w:lang w:val="en-US" w:eastAsia="zh-CN"/>
              </w:rPr>
              <w:t>规划环评审查文件：《吉林省生态环境厅关于&lt;长春北湖科技开发区分区规划（2018-2030年）修编环境影响报告书&gt;的审查意见》（吉环环评字[2021]27号）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kern w:val="0"/>
                <w:sz w:val="24"/>
                <w:szCs w:val="24"/>
                <w:u w:val="single"/>
                <w:lang w:val="en-US" w:eastAsia="zh-CN"/>
              </w:rPr>
            </w:pPr>
            <w:r>
              <w:rPr>
                <w:rFonts w:hint="eastAsia"/>
                <w:b w:val="0"/>
                <w:bCs w:val="0"/>
                <w:kern w:val="0"/>
                <w:sz w:val="24"/>
                <w:szCs w:val="24"/>
                <w:u w:val="none"/>
                <w:lang w:val="en-US" w:eastAsia="zh-CN"/>
              </w:rPr>
              <w:t>审查机关：吉林省生态环境厅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u w:val="single"/>
              </w:rPr>
            </w:pPr>
            <w:r>
              <w:rPr>
                <w:rFonts w:ascii="Times New Roman" w:hAnsi="Times New Roman" w:eastAsia="宋体"/>
                <w:kern w:val="0"/>
                <w:sz w:val="24"/>
                <w:szCs w:val="24"/>
                <w:u w:val="none"/>
              </w:rPr>
              <w:t>规划及规划环境影响评价符合性分析</w:t>
            </w:r>
          </w:p>
        </w:tc>
        <w:tc>
          <w:tcPr>
            <w:tcW w:w="6488" w:type="dxa"/>
            <w:gridSpan w:val="3"/>
            <w:vAlign w:val="center"/>
          </w:tcPr>
          <w:p>
            <w:pPr>
              <w:keepNext w:val="0"/>
              <w:keepLines w:val="0"/>
              <w:pageBreakBefore w:val="0"/>
              <w:widowControl/>
              <w:kinsoku/>
              <w:wordWrap/>
              <w:overflowPunct/>
              <w:autoSpaceDE w:val="0"/>
              <w:autoSpaceDN w:val="0"/>
              <w:bidi w:val="0"/>
              <w:adjustRightInd/>
              <w:snapToGrid/>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1、产业发展规划符合性</w:t>
            </w:r>
          </w:p>
          <w:p>
            <w:pPr>
              <w:pStyle w:val="7"/>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长春</w:t>
            </w:r>
            <w:r>
              <w:rPr>
                <w:rFonts w:hint="default" w:ascii="Times New Roman" w:hAnsi="Times New Roman" w:cs="Times New Roman"/>
                <w:szCs w:val="24"/>
                <w:lang w:val="en-US" w:eastAsia="zh-CN"/>
              </w:rPr>
              <w:t>北湖科技</w:t>
            </w:r>
            <w:r>
              <w:rPr>
                <w:rFonts w:hint="default" w:ascii="Times New Roman" w:hAnsi="Times New Roman" w:cs="Times New Roman"/>
                <w:szCs w:val="24"/>
              </w:rPr>
              <w:t>开发区的产业定位为：逐步形成以交通工具制造业、医药健康产业、光机电一体化装备制造业、新材料新能源产业、精细化工新材料等产业为支柱，以电商产业、保税物流、专业物流、装备物流为基础，以高端生产性服务业为核心的高端化、集群化、融合型的现代产业体系，实现长春北湖科技开发区产业在总量稳定增长基础上的结构优化，确保长春北湖科技开发区经济的跨越式发展和可持续发展。本项目</w:t>
            </w:r>
            <w:r>
              <w:rPr>
                <w:rFonts w:hint="default" w:ascii="Times New Roman" w:hAnsi="Times New Roman" w:cs="Times New Roman"/>
                <w:szCs w:val="24"/>
                <w:lang w:val="en-US" w:eastAsia="zh-CN"/>
              </w:rPr>
              <w:t>为社会公共安全设备及器材制造</w:t>
            </w:r>
            <w:r>
              <w:rPr>
                <w:rFonts w:hint="default" w:ascii="Times New Roman" w:hAnsi="Times New Roman" w:cs="Times New Roman"/>
                <w:szCs w:val="24"/>
              </w:rPr>
              <w:t>，因此项目符合开发区产业定位。</w:t>
            </w:r>
          </w:p>
          <w:p>
            <w:pPr>
              <w:pStyle w:val="7"/>
              <w:keepNext w:val="0"/>
              <w:keepLines w:val="0"/>
              <w:pageBreakBefore w:val="0"/>
              <w:kinsoku/>
              <w:wordWrap/>
              <w:overflowPunct/>
              <w:bidi w:val="0"/>
              <w:adjustRightInd/>
              <w:snapToGrid/>
              <w:spacing w:line="360" w:lineRule="auto"/>
              <w:ind w:firstLine="482" w:firstLineChars="200"/>
              <w:rPr>
                <w:rFonts w:hint="default" w:ascii="Times New Roman" w:hAnsi="Times New Roman" w:cs="Times New Roman"/>
                <w:b/>
                <w:color w:val="000000"/>
                <w:szCs w:val="24"/>
              </w:rPr>
            </w:pPr>
            <w:r>
              <w:rPr>
                <w:rFonts w:hint="default" w:ascii="Times New Roman" w:hAnsi="Times New Roman" w:cs="Times New Roman"/>
                <w:b/>
                <w:color w:val="000000"/>
                <w:szCs w:val="24"/>
              </w:rPr>
              <w:t>2、用地性质符合性</w:t>
            </w:r>
          </w:p>
          <w:p>
            <w:pPr>
              <w:pStyle w:val="7"/>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本</w:t>
            </w:r>
            <w:r>
              <w:rPr>
                <w:rFonts w:hint="eastAsia" w:ascii="Times New Roman" w:hAnsi="Times New Roman" w:cs="Times New Roman"/>
                <w:szCs w:val="24"/>
                <w:lang w:eastAsia="zh-CN"/>
              </w:rPr>
              <w:t>项目</w:t>
            </w:r>
            <w:r>
              <w:rPr>
                <w:rFonts w:hint="default" w:ascii="Times New Roman" w:hAnsi="Times New Roman" w:cs="Times New Roman"/>
                <w:szCs w:val="24"/>
              </w:rPr>
              <w:t>用地为工业用地，符合开发区用地规划，符合开发区规划布局要求。</w:t>
            </w:r>
          </w:p>
          <w:p>
            <w:pPr>
              <w:pStyle w:val="7"/>
              <w:keepNext w:val="0"/>
              <w:keepLines w:val="0"/>
              <w:pageBreakBefore w:val="0"/>
              <w:kinsoku/>
              <w:wordWrap/>
              <w:overflowPunct/>
              <w:bidi w:val="0"/>
              <w:adjustRightInd/>
              <w:snapToGrid/>
              <w:spacing w:line="360" w:lineRule="auto"/>
              <w:ind w:firstLine="482" w:firstLineChars="200"/>
              <w:rPr>
                <w:rFonts w:hint="default" w:ascii="Times New Roman" w:hAnsi="Times New Roman" w:cs="Times New Roman"/>
                <w:b/>
                <w:bCs/>
                <w:szCs w:val="24"/>
              </w:rPr>
            </w:pPr>
            <w:r>
              <w:rPr>
                <w:rFonts w:hint="default" w:ascii="Times New Roman" w:hAnsi="Times New Roman" w:cs="Times New Roman"/>
                <w:b/>
                <w:bCs/>
                <w:szCs w:val="24"/>
              </w:rPr>
              <w:t>3、本项目与开发区行业准入符合性分析</w:t>
            </w:r>
          </w:p>
          <w:p>
            <w:pPr>
              <w:pStyle w:val="7"/>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根据《长春</w:t>
            </w:r>
            <w:r>
              <w:rPr>
                <w:rFonts w:hint="default" w:ascii="Times New Roman" w:hAnsi="Times New Roman" w:cs="Times New Roman"/>
                <w:szCs w:val="24"/>
                <w:lang w:val="en-US" w:eastAsia="zh-CN"/>
              </w:rPr>
              <w:t>北湖科技</w:t>
            </w:r>
            <w:r>
              <w:rPr>
                <w:rFonts w:hint="default" w:ascii="Times New Roman" w:hAnsi="Times New Roman" w:cs="Times New Roman"/>
                <w:szCs w:val="24"/>
              </w:rPr>
              <w:t>开发区分区规划</w:t>
            </w:r>
            <w:r>
              <w:rPr>
                <w:rFonts w:hint="default" w:ascii="Times New Roman" w:hAnsi="Times New Roman" w:cs="Times New Roman"/>
                <w:szCs w:val="24"/>
                <w:lang w:val="en-US" w:eastAsia="zh-CN"/>
              </w:rPr>
              <w:t>调整</w:t>
            </w:r>
            <w:r>
              <w:rPr>
                <w:rFonts w:hint="default" w:ascii="Times New Roman" w:hAnsi="Times New Roman" w:cs="Times New Roman"/>
                <w:szCs w:val="24"/>
              </w:rPr>
              <w:t>（2018-2030）</w:t>
            </w:r>
            <w:r>
              <w:rPr>
                <w:rFonts w:hint="default" w:ascii="Times New Roman" w:hAnsi="Times New Roman" w:cs="Times New Roman"/>
                <w:szCs w:val="24"/>
                <w:lang w:val="en-US" w:eastAsia="zh-CN"/>
              </w:rPr>
              <w:t>补充环境影响报告书</w:t>
            </w:r>
            <w:r>
              <w:rPr>
                <w:rFonts w:hint="default" w:ascii="Times New Roman" w:hAnsi="Times New Roman" w:cs="Times New Roman"/>
                <w:szCs w:val="24"/>
              </w:rPr>
              <w:t>》，本项目与开发区行业准入符合性分析详见下表1-1。</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4"/>
                <w:u w:val="none"/>
              </w:rPr>
            </w:pPr>
            <w:r>
              <w:rPr>
                <w:rFonts w:hint="default" w:ascii="Times New Roman" w:hAnsi="Times New Roman" w:cs="Times New Roman"/>
                <w:b/>
                <w:bCs/>
                <w:sz w:val="21"/>
                <w:szCs w:val="21"/>
                <w:u w:val="none"/>
              </w:rPr>
              <w:t>表1-1本项目与开发区行业准入符合性分析</w:t>
            </w:r>
          </w:p>
          <w:tbl>
            <w:tblPr>
              <w:tblStyle w:val="23"/>
              <w:tblW w:w="4999"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897"/>
              <w:gridCol w:w="164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Borders>
                    <w:left w:val="nil"/>
                  </w:tcBorders>
                  <w:noWrap w:val="0"/>
                  <w:vAlign w:val="top"/>
                </w:tcPr>
                <w:p>
                  <w:pPr>
                    <w:pStyle w:val="7"/>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3112" w:type="pct"/>
                  <w:noWrap w:val="0"/>
                  <w:vAlign w:val="top"/>
                </w:tcPr>
                <w:p>
                  <w:pPr>
                    <w:pStyle w:val="7"/>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内容</w:t>
                  </w:r>
                </w:p>
              </w:tc>
              <w:tc>
                <w:tcPr>
                  <w:tcW w:w="1309" w:type="pct"/>
                  <w:tcBorders>
                    <w:right w:val="nil"/>
                  </w:tcBorders>
                  <w:noWrap w:val="0"/>
                  <w:vAlign w:val="top"/>
                </w:tcPr>
                <w:p>
                  <w:pPr>
                    <w:pStyle w:val="7"/>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符合性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允许开发建设活动的要求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1鼓励清洁生产型、高新技术型和节水节能型企业进入，新建企业清洁生产水平应达到国际先进水平。</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2严格按照区域国土空间规划合理选择项目用地；</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3严格按照产业政策要求选择落区项目；</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4重点发展化学原料和化学制品制造业，医药制造业，新型材料制造业，电子信息产业，电子器件制造，智能消费设备制造，铁路、船舶、航空航天及其他运输设备制造业，食品饮料制造业，农副食品加工业，仓储物流业，农业，基因工程食品开发，环保产业，环境诊断试剂，检验检测，科技创新研发领域等。</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本项目为社会公共安全设备及器材制造，</w:t>
                  </w:r>
                  <w:r>
                    <w:rPr>
                      <w:rFonts w:hint="eastAsia" w:cs="Times New Roman"/>
                      <w:sz w:val="21"/>
                      <w:szCs w:val="21"/>
                      <w:lang w:val="en-US" w:eastAsia="zh-CN"/>
                    </w:rPr>
                    <w:t>属于智能消费设备制造</w:t>
                  </w:r>
                  <w:r>
                    <w:rPr>
                      <w:rFonts w:hint="eastAsia" w:ascii="Times New Roman" w:hAnsi="Times New Roman" w:cs="Times New Roman"/>
                      <w:sz w:val="21"/>
                      <w:szCs w:val="21"/>
                      <w:lang w:val="en-US" w:eastAsia="zh-CN"/>
                    </w:rPr>
                    <w:t>项目</w:t>
                  </w:r>
                  <w:r>
                    <w:rPr>
                      <w:rFonts w:hint="eastAsia" w:cs="Times New Roman"/>
                      <w:sz w:val="21"/>
                      <w:szCs w:val="21"/>
                      <w:lang w:val="en-US" w:eastAsia="zh-CN"/>
                    </w:rPr>
                    <w:t>，项目用</w:t>
                  </w:r>
                  <w:r>
                    <w:rPr>
                      <w:rFonts w:hint="eastAsia" w:ascii="Times New Roman" w:hAnsi="Times New Roman" w:cs="Times New Roman"/>
                      <w:sz w:val="21"/>
                      <w:szCs w:val="21"/>
                      <w:lang w:val="en-US" w:eastAsia="zh-CN"/>
                    </w:rPr>
                    <w:t>地为工业用地，</w:t>
                  </w:r>
                  <w:r>
                    <w:rPr>
                      <w:rFonts w:hint="default" w:ascii="Times New Roman" w:hAnsi="Times New Roman" w:cs="Times New Roman"/>
                      <w:sz w:val="21"/>
                      <w:szCs w:val="21"/>
                      <w:lang w:val="en-US" w:eastAsia="zh-CN"/>
                    </w:rPr>
                    <w:t>故本项目符合开发区行业准入清单。</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禁止开发建设活动的要求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1《产业结构调整指导目录》中的“淘汰类”项目；</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2《外商投资产业指导目录》中禁止外商投资的项目；</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3禁止进行违反城市蓝线保护和控制要求的建设活动；</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4禁止引入的项目：①禁止冶金、造纸、制革、农药制造、金属冶炼等对大气及水环境污染严重的项目；②C1351牲畜屠宰、C1352禽类屠宰不得进入该区域。</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5城镇人口密集区禁止新增危险化学品生产企业；</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6城市建成区禁止新建35蒸吨/小时以下的燃煤锅炉，其他区域禁止新建20蒸吨/小时以下的燃煤锅炉；</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7城市绿线内的用地，不得改作他用，不得违反法律法规、强制性标准以及批准的规划进行开发建设；</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8限制“高耗能、高排放项目”入区。</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本项目为社会公共安全设备及器材制造</w:t>
                  </w:r>
                  <w:r>
                    <w:rPr>
                      <w:rFonts w:hint="eastAsia"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同时项目建设1</w:t>
                  </w:r>
                  <w:r>
                    <w:rPr>
                      <w:rFonts w:hint="eastAsia" w:ascii="Times New Roman" w:hAnsi="Times New Roman" w:eastAsia="宋体" w:cs="Times New Roman"/>
                      <w:b w:val="0"/>
                      <w:color w:val="auto"/>
                      <w:kern w:val="2"/>
                      <w:sz w:val="21"/>
                      <w:szCs w:val="21"/>
                      <w:lang w:val="en-US" w:eastAsia="zh-CN" w:bidi="ar-SA"/>
                    </w:rPr>
                    <w:t>台</w:t>
                  </w:r>
                  <w:r>
                    <w:rPr>
                      <w:rFonts w:hint="eastAsia" w:cs="Times New Roman"/>
                      <w:b w:val="0"/>
                      <w:color w:val="auto"/>
                      <w:kern w:val="2"/>
                      <w:sz w:val="21"/>
                      <w:szCs w:val="21"/>
                      <w:lang w:val="en-US" w:eastAsia="zh-CN" w:bidi="ar-SA"/>
                    </w:rPr>
                    <w:t>4</w:t>
                  </w:r>
                  <w:r>
                    <w:rPr>
                      <w:rFonts w:hint="eastAsia" w:ascii="Times New Roman" w:hAnsi="Times New Roman" w:eastAsia="宋体" w:cs="Times New Roman"/>
                      <w:b w:val="0"/>
                      <w:color w:val="auto"/>
                      <w:kern w:val="2"/>
                      <w:sz w:val="21"/>
                      <w:szCs w:val="21"/>
                      <w:lang w:val="en-US" w:eastAsia="zh-CN" w:bidi="ar-SA"/>
                    </w:rPr>
                    <w:t>t/h燃气热水锅炉</w:t>
                  </w:r>
                  <w:r>
                    <w:rPr>
                      <w:rFonts w:hint="eastAsia" w:cs="Times New Roman"/>
                      <w:b w:val="0"/>
                      <w:color w:val="auto"/>
                      <w:kern w:val="2"/>
                      <w:sz w:val="21"/>
                      <w:szCs w:val="21"/>
                      <w:lang w:val="en-US" w:eastAsia="zh-CN" w:bidi="ar-SA"/>
                    </w:rPr>
                    <w:t>作为冬季生活热源</w:t>
                  </w:r>
                  <w:r>
                    <w:rPr>
                      <w:rFonts w:hint="eastAsia" w:ascii="Times New Roman" w:hAnsi="Times New Roman" w:eastAsia="宋体" w:cs="Times New Roman"/>
                      <w:b w:val="0"/>
                      <w:color w:val="auto"/>
                      <w:kern w:val="2"/>
                      <w:sz w:val="21"/>
                      <w:szCs w:val="21"/>
                      <w:lang w:val="en-US" w:eastAsia="zh-CN" w:bidi="ar-SA"/>
                    </w:rPr>
                    <w:t>，燃料为天然气，为清洁能源。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限制开发建设活动的要求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1《产业结构调整指导目录》中的“限制类”项目；</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2限制高耗能、高污染的企业入区。</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本项目为允许类项目，</w:t>
                  </w:r>
                  <w:r>
                    <w:rPr>
                      <w:rFonts w:hint="eastAsia" w:cs="Times New Roman"/>
                      <w:sz w:val="21"/>
                      <w:szCs w:val="21"/>
                      <w:lang w:val="en-US" w:eastAsia="zh-CN"/>
                    </w:rPr>
                    <w:t>不属于高耗能，高污染企业。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不符合空间布局活动的退出要求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1在充分落实环保措施、对周围环境影响可接受的前提下，允许不符合空间布局的现有项目进行改扩建工程；</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2不符合国土空间规划的企业，在取得合法土地使用证前，禁止扩建和扩大厂区；</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3《产业结构调整指导目录》中的淘汰类，全部列入本类，涉及的产业项目禁止新建和投资，现有企业3-5年内关闭退出。</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本项目不属于淘汰类，为允许类。</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用地环境风险防控要求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2土壤环境污染重点监管企业、危化品仓储企业落实《工矿用地土壤环境管理办法（试行）》要求，实施项目环评、设计建设、拆除设施、终止经营全生命周期土壤和地下水污染防治；</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3开发区应制定环境风险应急预案，成立应急组织机构，定期开展应急演练，提高区域环境风险防范能力；</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4严格管理涉及易导致环境风险的有毒有害和易燃易爆物质的生产、使用、排放、贮运等新建、改扩建项目。</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本项目所在地开发区已制定环境风险应急预案，成立应急组织机构。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园区环境风险防控要求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成立园区应急组织机构，建立环境风险应急防控体系，定期开展应急演练，提高区域环境风险防范能力；按时完成开发园区应急预案修编。</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开发区引进企业按照产业集中布局原则，新引入的相同类型企业集中布局，形成产业链发展，加强企业环境风险防控。</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园区已成立应急组织机构，建立环境风险应急防控体系。</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企业环境风险防控要求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区内企业应建立完善风险防范体系及风险防范措施，做好与园区的联动；制定应急预案并及时修编，定期演练，加强对于风险防范措施的维护，保证措施有效、</w:t>
                  </w:r>
                  <w:r>
                    <w:rPr>
                      <w:rFonts w:hint="eastAsia" w:ascii="Times New Roman" w:hAnsi="Times New Roman" w:cs="Times New Roman"/>
                      <w:b w:val="0"/>
                      <w:color w:val="auto"/>
                      <w:lang w:eastAsia="zh-CN"/>
                    </w:rPr>
                    <w:t>应急物资</w:t>
                  </w:r>
                  <w:r>
                    <w:rPr>
                      <w:rFonts w:hint="default" w:ascii="Times New Roman" w:hAnsi="Times New Roman" w:cs="Times New Roman"/>
                      <w:b w:val="0"/>
                      <w:color w:val="auto"/>
                    </w:rPr>
                    <w:t>充足。</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eastAsia" w:cs="Times New Roman"/>
                      <w:sz w:val="21"/>
                      <w:szCs w:val="21"/>
                      <w:lang w:val="en-US" w:eastAsia="zh-CN"/>
                    </w:rPr>
                    <w:t>企业</w:t>
                  </w:r>
                  <w:r>
                    <w:rPr>
                      <w:rFonts w:hint="eastAsia" w:ascii="Times New Roman" w:hAnsi="Times New Roman" w:cs="Times New Roman"/>
                      <w:sz w:val="21"/>
                      <w:szCs w:val="21"/>
                      <w:lang w:val="en-US" w:eastAsia="zh-CN"/>
                    </w:rPr>
                    <w:t>将成立应急组织机构，定期开展应急演练，提高风险防范能力。</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水资源利用效率要求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开发区单位产值新鲜水耗不大于13.2m</w:t>
                  </w:r>
                  <w:r>
                    <w:rPr>
                      <w:rFonts w:hint="default" w:ascii="Times New Roman" w:hAnsi="Times New Roman" w:cs="Times New Roman"/>
                      <w:b w:val="0"/>
                      <w:color w:val="auto"/>
                      <w:vertAlign w:val="superscript"/>
                    </w:rPr>
                    <w:t>3</w:t>
                  </w:r>
                  <w:r>
                    <w:rPr>
                      <w:rFonts w:hint="default" w:ascii="Times New Roman" w:hAnsi="Times New Roman" w:cs="Times New Roman"/>
                      <w:b w:val="0"/>
                      <w:color w:val="auto"/>
                    </w:rPr>
                    <w:t>/万元。</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规划再生水回用率：不低于25%。</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本项目用水主要</w:t>
                  </w:r>
                  <w:r>
                    <w:rPr>
                      <w:rFonts w:hint="eastAsia" w:cs="Times New Roman"/>
                      <w:sz w:val="21"/>
                      <w:szCs w:val="21"/>
                      <w:lang w:val="en-US" w:eastAsia="zh-CN"/>
                    </w:rPr>
                    <w:t>为</w:t>
                  </w:r>
                  <w:r>
                    <w:rPr>
                      <w:rFonts w:hint="eastAsia" w:ascii="Times New Roman" w:hAnsi="Times New Roman" w:cs="Times New Roman"/>
                      <w:color w:val="auto"/>
                      <w:sz w:val="21"/>
                      <w:szCs w:val="21"/>
                      <w:lang w:val="en-US" w:eastAsia="zh-CN"/>
                    </w:rPr>
                    <w:t>生活用水</w:t>
                  </w:r>
                  <w:r>
                    <w:rPr>
                      <w:rFonts w:hint="eastAsia" w:cs="Times New Roman"/>
                      <w:color w:val="auto"/>
                      <w:sz w:val="21"/>
                      <w:szCs w:val="21"/>
                      <w:lang w:val="en-US" w:eastAsia="zh-CN"/>
                    </w:rPr>
                    <w:t>及锅炉补充水</w:t>
                  </w:r>
                  <w:r>
                    <w:rPr>
                      <w:rFonts w:hint="eastAsia" w:ascii="Times New Roman" w:hAnsi="Times New Roman" w:cs="Times New Roman"/>
                      <w:sz w:val="21"/>
                      <w:szCs w:val="21"/>
                      <w:lang w:val="en-US" w:eastAsia="zh-CN"/>
                    </w:rPr>
                    <w:t>，用水量较小。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地下水开采要求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严控地下水开采，加快区内供水管网建设，集中供水管网覆盖区域不得私自取用地下水。以水定产，避免区内地下水过度开采。</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本项目用水为市政管网，不涉及地下水开采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能源利用效率要求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规划单位工业增加值能耗≤0.5t标煤/万元</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本项目不涉及</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高污染燃料禁燃</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1禁燃区为长春市市区范围；</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禁燃区内单台出力小于20蒸吨/小时（14MW/小时）的锅炉、窑炉等燃用高污染燃料设施，应当在2018年12月31日前，停止燃用高污染燃料。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3禁燃区内禁止新建、扩建燃用高污染燃料的锅炉、窑炉等燃烧设施（单台额定功率29MW及以上的集中供热锅炉、热电联产锅炉除外）。</w:t>
                  </w:r>
                </w:p>
              </w:tc>
              <w:tc>
                <w:tcPr>
                  <w:tcW w:w="1309" w:type="pct"/>
                  <w:tcBorders>
                    <w:right w:val="nil"/>
                  </w:tcBorders>
                  <w:noWrap w:val="0"/>
                  <w:vAlign w:val="center"/>
                </w:tcPr>
                <w:p>
                  <w:pPr>
                    <w:pStyle w:val="7"/>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color w:val="auto"/>
                      <w:sz w:val="21"/>
                      <w:szCs w:val="21"/>
                      <w:lang w:val="en-US" w:eastAsia="zh-CN"/>
                    </w:rPr>
                    <w:t>本项目</w:t>
                  </w:r>
                  <w:r>
                    <w:rPr>
                      <w:rFonts w:hint="eastAsia" w:cs="Times New Roman"/>
                      <w:color w:val="auto"/>
                      <w:sz w:val="21"/>
                      <w:szCs w:val="21"/>
                      <w:lang w:val="en-US" w:eastAsia="zh-CN"/>
                    </w:rPr>
                    <w:t>利用1</w:t>
                  </w:r>
                  <w:r>
                    <w:rPr>
                      <w:rFonts w:hint="eastAsia" w:ascii="Times New Roman" w:hAnsi="Times New Roman" w:cs="Times New Roman"/>
                      <w:color w:val="auto"/>
                      <w:sz w:val="21"/>
                      <w:szCs w:val="21"/>
                      <w:lang w:val="en-US" w:eastAsia="zh-CN"/>
                    </w:rPr>
                    <w:t>台</w:t>
                  </w:r>
                  <w:r>
                    <w:rPr>
                      <w:rFonts w:hint="eastAsia" w:cs="Times New Roman"/>
                      <w:color w:val="auto"/>
                      <w:sz w:val="21"/>
                      <w:szCs w:val="21"/>
                      <w:lang w:val="en-US" w:eastAsia="zh-CN"/>
                    </w:rPr>
                    <w:t>4</w:t>
                  </w:r>
                  <w:r>
                    <w:rPr>
                      <w:rFonts w:hint="eastAsia" w:ascii="Times New Roman" w:hAnsi="Times New Roman" w:cs="Times New Roman"/>
                      <w:color w:val="auto"/>
                      <w:sz w:val="21"/>
                      <w:szCs w:val="21"/>
                      <w:lang w:val="en-US" w:eastAsia="zh-CN"/>
                    </w:rPr>
                    <w:t>t/h燃气锅炉</w:t>
                  </w:r>
                  <w:r>
                    <w:rPr>
                      <w:rFonts w:hint="eastAsia" w:cs="Times New Roman"/>
                      <w:color w:val="auto"/>
                      <w:sz w:val="21"/>
                      <w:szCs w:val="21"/>
                      <w:lang w:val="en-US" w:eastAsia="zh-CN"/>
                    </w:rPr>
                    <w:t>为冬季员工生活提供热源</w:t>
                  </w:r>
                  <w:r>
                    <w:rPr>
                      <w:rFonts w:hint="eastAsia" w:ascii="Times New Roman" w:hAnsi="Times New Roman" w:cs="Times New Roman"/>
                      <w:color w:val="auto"/>
                      <w:sz w:val="21"/>
                      <w:szCs w:val="21"/>
                      <w:lang w:val="en-US" w:eastAsia="zh-CN"/>
                    </w:rPr>
                    <w:t>，燃料为天然气</w:t>
                  </w:r>
                  <w:r>
                    <w:rPr>
                      <w:rFonts w:hint="eastAsia" w:cs="Times New Roman"/>
                      <w:color w:val="auto"/>
                      <w:sz w:val="21"/>
                      <w:szCs w:val="21"/>
                      <w:lang w:val="en-US" w:eastAsia="zh-CN"/>
                    </w:rPr>
                    <w:t>。</w:t>
                  </w:r>
                </w:p>
              </w:tc>
            </w:tr>
          </w:tbl>
          <w:p>
            <w:pPr>
              <w:autoSpaceDE w:val="0"/>
              <w:autoSpaceDN w:val="0"/>
              <w:adjustRightInd w:val="0"/>
              <w:snapToGrid w:val="0"/>
              <w:spacing w:line="360" w:lineRule="auto"/>
              <w:jc w:val="left"/>
              <w:rPr>
                <w:rFonts w:ascii="Times New Roman" w:hAnsi="Times New Roman" w:eastAsia="宋体"/>
                <w:kern w:val="0"/>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rPr>
            </w:pPr>
            <w:r>
              <w:rPr>
                <w:rFonts w:ascii="Times New Roman" w:hAnsi="Times New Roman" w:eastAsia="宋体"/>
                <w:kern w:val="0"/>
                <w:sz w:val="24"/>
                <w:szCs w:val="24"/>
              </w:rPr>
              <w:t>其他符合性分析</w:t>
            </w:r>
          </w:p>
        </w:tc>
        <w:tc>
          <w:tcPr>
            <w:tcW w:w="6488" w:type="dxa"/>
            <w:gridSpan w:val="3"/>
          </w:tcPr>
          <w:p>
            <w:pPr>
              <w:autoSpaceDE w:val="0"/>
              <w:autoSpaceDN w:val="0"/>
              <w:adjustRightInd w:val="0"/>
              <w:snapToGrid w:val="0"/>
              <w:spacing w:line="360" w:lineRule="auto"/>
              <w:rPr>
                <w:rFonts w:ascii="Times New Roman" w:hAnsi="Times New Roman" w:eastAsia="宋体"/>
                <w:b/>
                <w:bCs/>
                <w:sz w:val="24"/>
                <w:szCs w:val="24"/>
              </w:rPr>
            </w:pPr>
            <w:r>
              <w:rPr>
                <w:rFonts w:hint="eastAsia" w:ascii="Times New Roman" w:hAnsi="Times New Roman" w:eastAsia="宋体"/>
                <w:b/>
                <w:bCs/>
                <w:sz w:val="24"/>
                <w:szCs w:val="24"/>
              </w:rPr>
              <w:t>一</w:t>
            </w:r>
            <w:r>
              <w:rPr>
                <w:rFonts w:ascii="Times New Roman" w:hAnsi="Times New Roman" w:eastAsia="宋体"/>
                <w:b/>
                <w:bCs/>
                <w:sz w:val="24"/>
                <w:szCs w:val="24"/>
              </w:rPr>
              <w:t>、</w:t>
            </w:r>
            <w:r>
              <w:rPr>
                <w:rFonts w:hint="eastAsia" w:ascii="Times New Roman" w:hAnsi="Times New Roman" w:eastAsia="宋体"/>
                <w:b/>
                <w:bCs/>
                <w:sz w:val="24"/>
                <w:szCs w:val="24"/>
              </w:rPr>
              <w:t>“三线</w:t>
            </w:r>
            <w:r>
              <w:rPr>
                <w:rFonts w:ascii="Times New Roman" w:hAnsi="Times New Roman" w:eastAsia="宋体"/>
                <w:b/>
                <w:bCs/>
                <w:sz w:val="24"/>
                <w:szCs w:val="24"/>
              </w:rPr>
              <w:t>一单</w:t>
            </w:r>
            <w:r>
              <w:rPr>
                <w:rFonts w:hint="eastAsia" w:ascii="Times New Roman" w:hAnsi="Times New Roman" w:eastAsia="宋体"/>
                <w:b/>
                <w:bCs/>
                <w:sz w:val="24"/>
                <w:szCs w:val="24"/>
              </w:rPr>
              <w:t>”符合性</w:t>
            </w:r>
            <w:r>
              <w:rPr>
                <w:rFonts w:ascii="Times New Roman" w:hAnsi="Times New Roman" w:eastAsia="宋体"/>
                <w:b/>
                <w:bCs/>
                <w:sz w:val="24"/>
                <w:szCs w:val="24"/>
              </w:rPr>
              <w:t>分析</w:t>
            </w:r>
          </w:p>
          <w:p>
            <w:pPr>
              <w:autoSpaceDE w:val="0"/>
              <w:autoSpaceDN w:val="0"/>
              <w:adjustRightInd w:val="0"/>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吉林省人民政府关于实施“三线一单”生态环境分区管控的意见》（吉政函[2020]101号），以习近平生态文明思想为指导，全面贯彻党的十九大特别是十九届四中、五中全会精神，坚持生态优先、绿色发展，建立以“三线一单”为核心的生态环境分区管控体系，提升生态环境治理体系和治理能力现代化水平，为筑牢东北生态安全屏障，强化黑土地保护利用，推进东中西“三大板块”建设，优化“一主、六双”产业空间布局，促进生态环境高水平保护和经济社会高质量发展，提供有力支撑和制度保障。</w:t>
            </w: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表1</w:t>
            </w:r>
            <w:r>
              <w:rPr>
                <w:rFonts w:hint="eastAsia"/>
                <w:b/>
                <w:bCs/>
                <w:sz w:val="21"/>
                <w:szCs w:val="21"/>
                <w:lang w:val="en-US" w:eastAsia="zh-CN"/>
              </w:rPr>
              <w:t>-1</w:t>
            </w:r>
            <w:r>
              <w:rPr>
                <w:rFonts w:ascii="Times New Roman" w:hAnsi="Times New Roman" w:eastAsia="宋体"/>
                <w:b/>
                <w:bCs/>
                <w:sz w:val="21"/>
                <w:szCs w:val="21"/>
              </w:rPr>
              <w:t xml:space="preserve">  </w:t>
            </w:r>
            <w:r>
              <w:rPr>
                <w:rFonts w:hint="eastAsia" w:ascii="Times New Roman" w:hAnsi="Times New Roman" w:eastAsia="宋体"/>
                <w:b/>
                <w:bCs/>
                <w:sz w:val="21"/>
                <w:szCs w:val="21"/>
              </w:rPr>
              <w:t>本项目与吉林省“三线一单”的协调性分析</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020"/>
              <w:gridCol w:w="17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398"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项目</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环境准入及管控要求</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空间布局约束</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禁止新建、扩建《产业结构调整指导目录》（现行）明确的淘汰类项目和引入《市场准入负面清单》（现行）禁止准入类事项。引入项目应符合园区规划、规划环境影响评价和区域产业准入负面清单要求。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生产规模，禁止新增产生环境污染的产能和产品。</w:t>
                  </w:r>
                </w:p>
              </w:tc>
              <w:tc>
                <w:tcPr>
                  <w:tcW w:w="1397"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default" w:ascii="Times New Roman" w:hAnsi="Times New Roman" w:cs="Times New Roman"/>
                      <w:sz w:val="21"/>
                      <w:szCs w:val="21"/>
                      <w:lang w:val="en-US" w:eastAsia="zh-CN"/>
                    </w:rPr>
                    <w:t>本项目为社会公共安全设备及器材制造</w:t>
                  </w:r>
                  <w:r>
                    <w:rPr>
                      <w:rFonts w:hint="eastAsia" w:ascii="Times New Roman" w:hAnsi="Times New Roman" w:eastAsia="宋体" w:cs="Times New Roman"/>
                      <w:b w:val="0"/>
                      <w:color w:val="auto"/>
                      <w:kern w:val="2"/>
                      <w:sz w:val="21"/>
                      <w:szCs w:val="21"/>
                      <w:lang w:val="en-US" w:eastAsia="zh-CN" w:bidi="ar-SA"/>
                    </w:rPr>
                    <w:t>，</w:t>
                  </w:r>
                  <w:r>
                    <w:rPr>
                      <w:rFonts w:hint="default" w:ascii="Times New Roman" w:hAnsi="Times New Roman" w:cs="Times New Roman"/>
                      <w:b w:val="0"/>
                      <w:bCs/>
                      <w:i w:val="0"/>
                      <w:iCs/>
                      <w:sz w:val="21"/>
                      <w:szCs w:val="21"/>
                      <w:u w:val="none"/>
                    </w:rPr>
                    <w:t>位于北湖科技开发区</w:t>
                  </w:r>
                  <w:r>
                    <w:rPr>
                      <w:rFonts w:hint="default" w:ascii="Times New Roman" w:hAnsi="Times New Roman" w:cs="Times New Roman"/>
                      <w:b w:val="0"/>
                      <w:bCs/>
                      <w:i w:val="0"/>
                      <w:iCs/>
                      <w:sz w:val="21"/>
                      <w:szCs w:val="21"/>
                      <w:u w:val="none"/>
                      <w:lang w:val="en-US" w:eastAsia="zh-CN"/>
                    </w:rPr>
                    <w:t>内</w:t>
                  </w:r>
                  <w:r>
                    <w:rPr>
                      <w:rFonts w:hint="eastAsia" w:cs="Times New Roman"/>
                      <w:b w:val="0"/>
                      <w:bCs/>
                      <w:i w:val="0"/>
                      <w:iCs/>
                      <w:sz w:val="21"/>
                      <w:szCs w:val="21"/>
                      <w:u w:val="none"/>
                      <w:lang w:val="en-US" w:eastAsia="zh-CN"/>
                    </w:rPr>
                    <w:t>，</w:t>
                  </w:r>
                  <w:r>
                    <w:rPr>
                      <w:rFonts w:hint="eastAsia" w:cs="Times New Roman"/>
                      <w:b w:val="0"/>
                      <w:color w:val="auto"/>
                      <w:kern w:val="2"/>
                      <w:sz w:val="21"/>
                      <w:szCs w:val="21"/>
                      <w:lang w:val="en-US" w:eastAsia="zh-CN" w:bidi="ar-SA"/>
                    </w:rPr>
                    <w:t>同时项目建设1</w:t>
                  </w:r>
                  <w:r>
                    <w:rPr>
                      <w:rFonts w:hint="eastAsia" w:ascii="Times New Roman" w:hAnsi="Times New Roman" w:eastAsia="宋体" w:cs="Times New Roman"/>
                      <w:b w:val="0"/>
                      <w:color w:val="auto"/>
                      <w:kern w:val="2"/>
                      <w:sz w:val="21"/>
                      <w:szCs w:val="21"/>
                      <w:lang w:val="en-US" w:eastAsia="zh-CN" w:bidi="ar-SA"/>
                    </w:rPr>
                    <w:t>台</w:t>
                  </w:r>
                  <w:r>
                    <w:rPr>
                      <w:rFonts w:hint="eastAsia" w:cs="Times New Roman"/>
                      <w:b w:val="0"/>
                      <w:color w:val="auto"/>
                      <w:kern w:val="2"/>
                      <w:sz w:val="21"/>
                      <w:szCs w:val="21"/>
                      <w:lang w:val="en-US" w:eastAsia="zh-CN" w:bidi="ar-SA"/>
                    </w:rPr>
                    <w:t>4</w:t>
                  </w:r>
                  <w:r>
                    <w:rPr>
                      <w:rFonts w:hint="eastAsia" w:ascii="Times New Roman" w:hAnsi="Times New Roman" w:eastAsia="宋体" w:cs="Times New Roman"/>
                      <w:b w:val="0"/>
                      <w:color w:val="auto"/>
                      <w:kern w:val="2"/>
                      <w:sz w:val="21"/>
                      <w:szCs w:val="21"/>
                      <w:lang w:val="en-US" w:eastAsia="zh-CN" w:bidi="ar-SA"/>
                    </w:rPr>
                    <w:t>t/h燃气热水锅炉</w:t>
                  </w:r>
                  <w:r>
                    <w:rPr>
                      <w:rFonts w:hint="eastAsia" w:cs="Times New Roman"/>
                      <w:b w:val="0"/>
                      <w:color w:val="auto"/>
                      <w:kern w:val="2"/>
                      <w:sz w:val="21"/>
                      <w:szCs w:val="21"/>
                      <w:lang w:val="en-US" w:eastAsia="zh-CN" w:bidi="ar-SA"/>
                    </w:rPr>
                    <w:t>作为冬季生活热源</w:t>
                  </w:r>
                  <w:r>
                    <w:rPr>
                      <w:rFonts w:hint="eastAsia" w:ascii="Times New Roman" w:hAnsi="Times New Roman" w:eastAsia="宋体" w:cs="Times New Roman"/>
                      <w:b w:val="0"/>
                      <w:color w:val="auto"/>
                      <w:kern w:val="2"/>
                      <w:sz w:val="21"/>
                      <w:szCs w:val="21"/>
                      <w:lang w:val="en-US" w:eastAsia="zh-CN" w:bidi="ar-SA"/>
                    </w:rPr>
                    <w:t>，燃料为天然气</w:t>
                  </w:r>
                  <w:r>
                    <w:rPr>
                      <w:rFonts w:hint="eastAsia" w:cs="Times New Roman"/>
                      <w:b w:val="0"/>
                      <w:color w:val="auto"/>
                      <w:kern w:val="2"/>
                      <w:sz w:val="21"/>
                      <w:szCs w:val="21"/>
                      <w:lang w:val="en-US" w:eastAsia="zh-CN" w:bidi="ar-SA"/>
                    </w:rPr>
                    <w:t>。本项目</w:t>
                  </w:r>
                  <w:r>
                    <w:rPr>
                      <w:rFonts w:hint="default" w:ascii="Times New Roman" w:hAnsi="Times New Roman" w:cs="Times New Roman"/>
                      <w:b w:val="0"/>
                      <w:bCs/>
                      <w:i w:val="0"/>
                      <w:iCs/>
                      <w:sz w:val="21"/>
                      <w:szCs w:val="21"/>
                      <w:u w:val="none"/>
                    </w:rPr>
                    <w:t>属于《产业结构调整指导目录（2019年本）》（国家发展和改革委员会令第29号）中</w:t>
                  </w:r>
                  <w:r>
                    <w:rPr>
                      <w:rFonts w:hint="default" w:ascii="Times New Roman" w:hAnsi="Times New Roman" w:cs="Times New Roman"/>
                      <w:b w:val="0"/>
                      <w:bCs/>
                      <w:i w:val="0"/>
                      <w:iCs/>
                      <w:sz w:val="21"/>
                      <w:szCs w:val="21"/>
                      <w:u w:val="none"/>
                      <w:lang w:val="en-US" w:eastAsia="zh-CN"/>
                    </w:rPr>
                    <w:t>允许类</w:t>
                  </w:r>
                  <w:r>
                    <w:rPr>
                      <w:rFonts w:hint="default" w:ascii="Times New Roman" w:hAnsi="Times New Roman" w:cs="Times New Roman"/>
                      <w:b w:val="0"/>
                      <w:bCs/>
                      <w:i w:val="0"/>
                      <w:iCs/>
                      <w:sz w:val="21"/>
                      <w:szCs w:val="21"/>
                      <w:u w:val="none"/>
                    </w:rPr>
                    <w:t>项目，项目建设符合国家产业政策，符合区域发展规划要求。</w:t>
                  </w:r>
                  <w:r>
                    <w:rPr>
                      <w:rFonts w:hint="default" w:ascii="Times New Roman" w:hAnsi="Times New Roman" w:eastAsia="宋体" w:cs="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环评审批和备案。老工业城市和资源型城市在防止污染转移的基础上，应积极承接有利于延伸产业链、提高技术水平、促进资源综合利用、充分吸纳就业的产业，因地制宜发展优势特色产业。严格控制钢铁、焦化、电解铝、水泥和平板玻璃等行业新增产能，列入去产能的钢铁企业退出时须一并退出配套的烧结、球团、焦炉、高炉等设备。严控尿素、磷铵、电石、烧碱、聚氯乙烯、纯碱、黄磷等过剩行业新增产能，符合政策要求的先进工艺改造提升项目应实行等量或减量置换。</w:t>
                  </w:r>
                </w:p>
              </w:tc>
              <w:tc>
                <w:tcPr>
                  <w:tcW w:w="1397"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ascii="Times New Roman" w:hAnsi="Times New Roman" w:eastAsia="宋体"/>
                      <w:sz w:val="21"/>
                      <w:szCs w:val="21"/>
                    </w:rPr>
                    <w:t>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满足污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w:t>
                  </w:r>
                  <w:r>
                    <w:rPr>
                      <w:rFonts w:hint="eastAsia" w:ascii="Times New Roman" w:hAnsi="Times New Roman" w:eastAsia="宋体"/>
                      <w:sz w:val="21"/>
                      <w:szCs w:val="21"/>
                      <w:lang w:eastAsia="zh-CN"/>
                    </w:rPr>
                    <w:t>。</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污染物排放管控</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落实主要污染物总量控制和排污许可制度。新建、改建、扩建重点行业建设项目实行主要污染物排放减量置换。严格涉VOCs建设项目环境影响评价，逐步推进区域内VOCs排放等量或倍量削减替代。</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空气质量未达标地区新建项目涉及二氧化硫、氮氧化物、颗粒物、挥发性有机物（VOCs）全面执行大气污染物特别排放限值。</w:t>
                  </w:r>
                </w:p>
              </w:tc>
              <w:tc>
                <w:tcPr>
                  <w:tcW w:w="1397"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符合，本项目锅炉烟气执行《锅炉大气污染物排放标准》（GB13271-2014）中特别排放限值要求。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推行秸秆全量化处置，持续推进秸秆肥料化、饲料化、能源化、基料化和原料化，逐步形成秸秆综合利用的长效机制。</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推行秸秆全量化处置，持续推进秸秆肥料化、饲料化、能源化、基料化和原料化，逐步形成秸秆综合利用的长效机制。</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新建、改建、扩建规模化畜禽养殖场（小区）要实施雨污分流和粪便污水资源化利用。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环境风险防控</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到2025年，城镇人口密集区现有不符合防护距离要求的危险化学品生产企业就地改造达标、搬迁进入规范化工园区或关闭退出，企业安全和环境风险大幅降低。</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加快完成饮用水水源保护区划界立标、隔离防护等规范化建设，拆除、关闭保护区内排污口和违法建设项目，完善风险防控与应急能力建设和相关管理措施，保证饮用水水源水质达标和水源安全。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资源利用要求</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按照《吉林省黑土地保护条例》实施黑土地保护，加大黑土区水土流失治理力度，发展保护性耕作，促进黑土地可持续发展。</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bl>
          <w:p>
            <w:pPr>
              <w:snapToGrid w:val="0"/>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根据《长春市人民政府关于实施“三线一单”生态环境分区管控的意见》（长府函〔2021〕62号），以习近平生态文明思想为指导，全面贯彻党的十九大和十九届二中、三中、四中、五中全会精神，充分衔接《长春市国民经济和社会发展第十四个五年规划和2035年远景目标纲要》，在吉林省环境管控单元划定成果和生态环境分区管控的总体要求框架下，进一步细化管控要求，形成长春市生态环境准入清单，实现长春市以“三线一单”为核心的生态环境分区管控体系。</w:t>
            </w: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1-</w:t>
            </w:r>
            <w:r>
              <w:rPr>
                <w:rFonts w:hint="eastAsia" w:ascii="Times New Roman" w:hAnsi="Times New Roman" w:eastAsia="宋体"/>
                <w:b/>
                <w:bCs/>
                <w:sz w:val="21"/>
                <w:szCs w:val="21"/>
                <w:lang w:val="en-US" w:eastAsia="zh-CN"/>
              </w:rPr>
              <w:t>2</w:t>
            </w:r>
            <w:r>
              <w:rPr>
                <w:rFonts w:ascii="Times New Roman" w:hAnsi="Times New Roman" w:eastAsia="宋体"/>
                <w:b/>
                <w:bCs/>
                <w:sz w:val="21"/>
                <w:szCs w:val="21"/>
              </w:rPr>
              <w:t xml:space="preserve">  </w:t>
            </w:r>
            <w:r>
              <w:rPr>
                <w:rFonts w:hint="eastAsia" w:ascii="Times New Roman" w:hAnsi="Times New Roman" w:eastAsia="宋体"/>
                <w:b/>
                <w:bCs/>
                <w:sz w:val="21"/>
                <w:szCs w:val="21"/>
              </w:rPr>
              <w:t>本项目与长春市“三线一单”的协调性分析</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53"/>
              <w:gridCol w:w="2812"/>
              <w:gridCol w:w="2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项目</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环境准入及管控要求</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pct"/>
                  <w:shd w:val="clear" w:color="auto" w:fill="auto"/>
                  <w:vAlign w:val="center"/>
                </w:tcPr>
                <w:p>
                  <w:pPr>
                    <w:autoSpaceDE w:val="0"/>
                    <w:autoSpaceDN w:val="0"/>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管控领域</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区域划分为优先保护单元、重点保护单元、一般管控单元。</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rPr>
                    <w:t>经查《长春市“三线一单”生态环境分区管控的实施意见》，长春市环境管控单元分布图，本项目区域位于重点管控单元</w:t>
                  </w:r>
                  <w:r>
                    <w:rPr>
                      <w:rFonts w:hint="eastAsia"/>
                      <w:color w:val="auto"/>
                      <w:sz w:val="21"/>
                      <w:szCs w:val="21"/>
                      <w:lang w:eastAsia="zh-CN"/>
                    </w:rPr>
                    <w:t>。</w:t>
                  </w:r>
                  <w:r>
                    <w:rPr>
                      <w:rFonts w:hint="eastAsia"/>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空间布局约束</w:t>
                  </w:r>
                </w:p>
              </w:tc>
              <w:tc>
                <w:tcPr>
                  <w:tcW w:w="2682" w:type="pct"/>
                  <w:gridSpan w:val="2"/>
                  <w:shd w:val="clear" w:color="auto" w:fill="auto"/>
                  <w:vAlign w:val="center"/>
                </w:tcPr>
                <w:p>
                  <w:pPr>
                    <w:pStyle w:val="40"/>
                    <w:spacing w:before="24" w:after="24"/>
                    <w:contextualSpacing/>
                    <w:rPr>
                      <w:rFonts w:ascii="Times New Roman" w:hAnsi="Times New Roman" w:eastAsia="宋体"/>
                      <w:sz w:val="21"/>
                      <w:szCs w:val="21"/>
                    </w:rPr>
                  </w:pPr>
                  <w:r>
                    <w:rPr>
                      <w:rFonts w:hint="eastAsia" w:ascii="Times New Roman" w:hAnsi="Times New Roman" w:eastAsia="宋体"/>
                      <w:sz w:val="21"/>
                      <w:szCs w:val="21"/>
                    </w:rPr>
                    <w:t>严格按照产业结构调整指导目录等相关政策要求，结合区域生态环境保护要求，确定具体措施。对有条件的地区，宜优先提出整合重组、升级改造任务；对存在高污染企业的水污染严重地区、敏感区域、城市建成区、提出退城入园、异地搬迁等任务；对落后产能，提出淘汰关闭任务。</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本项目不属于《产业结构调整指导目录》（2019年本）列出的“淘汰类”、“限制类”目录内，同时项目营运期使用的设备不属于淘汰类设备。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682" w:type="pct"/>
                  <w:gridSpan w:val="2"/>
                  <w:shd w:val="clear" w:color="auto" w:fill="auto"/>
                  <w:vAlign w:val="center"/>
                </w:tcPr>
                <w:p>
                  <w:pPr>
                    <w:pStyle w:val="40"/>
                    <w:spacing w:before="24" w:after="24"/>
                    <w:contextualSpacing/>
                    <w:rPr>
                      <w:rFonts w:ascii="Times New Roman" w:hAnsi="Times New Roman" w:eastAsia="宋体"/>
                      <w:sz w:val="21"/>
                      <w:szCs w:val="21"/>
                    </w:rPr>
                  </w:pPr>
                  <w:r>
                    <w:rPr>
                      <w:rFonts w:hint="eastAsia" w:ascii="Times New Roman" w:hAnsi="Times New Roman" w:eastAsia="宋体"/>
                      <w:sz w:val="21"/>
                      <w:szCs w:val="21"/>
                    </w:rPr>
                    <w:t>新建、扩建“两高”项目应采用先进适用的工艺技术和装备，单位产品物耗、能耗、水耗等达到清洁生产先进水平。</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682" w:type="pct"/>
                  <w:gridSpan w:val="2"/>
                  <w:shd w:val="clear" w:color="auto" w:fill="auto"/>
                  <w:vAlign w:val="center"/>
                </w:tcPr>
                <w:p>
                  <w:pPr>
                    <w:contextualSpacing/>
                    <w:jc w:val="center"/>
                    <w:rPr>
                      <w:rFonts w:ascii="Times New Roman" w:hAnsi="Times New Roman" w:eastAsia="宋体"/>
                      <w:sz w:val="21"/>
                      <w:szCs w:val="21"/>
                    </w:rPr>
                  </w:pPr>
                  <w:r>
                    <w:rPr>
                      <w:rFonts w:hint="eastAsia" w:ascii="Times New Roman" w:hAnsi="Times New Roman" w:eastAsia="宋体"/>
                      <w:sz w:val="21"/>
                      <w:szCs w:val="21"/>
                    </w:rPr>
                    <w:t>市区及榆树市、农安县、德惠市、公主岭市建成区原则上不再新建单台容量</w:t>
                  </w:r>
                  <w:r>
                    <w:rPr>
                      <w:rFonts w:ascii="Times New Roman" w:hAnsi="Times New Roman" w:eastAsia="宋体"/>
                      <w:sz w:val="21"/>
                      <w:szCs w:val="21"/>
                    </w:rPr>
                    <w:t>29</w:t>
                  </w:r>
                  <w:r>
                    <w:rPr>
                      <w:rFonts w:hint="eastAsia" w:ascii="Times New Roman" w:hAnsi="Times New Roman" w:eastAsia="宋体"/>
                      <w:sz w:val="21"/>
                      <w:szCs w:val="21"/>
                    </w:rPr>
                    <w:t>兆瓦</w:t>
                  </w:r>
                  <w:r>
                    <w:rPr>
                      <w:rFonts w:ascii="Times New Roman" w:hAnsi="Times New Roman" w:eastAsia="宋体"/>
                      <w:sz w:val="21"/>
                      <w:szCs w:val="21"/>
                    </w:rPr>
                    <w:t>(40</w:t>
                  </w:r>
                  <w:r>
                    <w:rPr>
                      <w:rFonts w:hint="eastAsia" w:ascii="Times New Roman" w:hAnsi="Times New Roman" w:eastAsia="宋体"/>
                      <w:sz w:val="21"/>
                      <w:szCs w:val="21"/>
                    </w:rPr>
                    <w:t>蒸吨</w:t>
                  </w:r>
                  <w:r>
                    <w:rPr>
                      <w:rFonts w:ascii="Times New Roman" w:hAnsi="Times New Roman" w:eastAsia="宋体"/>
                      <w:sz w:val="21"/>
                      <w:szCs w:val="21"/>
                    </w:rPr>
                    <w:t>/</w:t>
                  </w:r>
                  <w:r>
                    <w:rPr>
                      <w:rFonts w:hint="eastAsia" w:ascii="Times New Roman" w:hAnsi="Times New Roman" w:eastAsia="宋体"/>
                      <w:sz w:val="21"/>
                      <w:szCs w:val="21"/>
                    </w:rPr>
                    <w:t>小时</w:t>
                  </w:r>
                  <w:r>
                    <w:rPr>
                      <w:rFonts w:ascii="Times New Roman" w:hAnsi="Times New Roman" w:eastAsia="宋体"/>
                      <w:sz w:val="21"/>
                      <w:szCs w:val="21"/>
                    </w:rPr>
                    <w:t>)</w:t>
                  </w:r>
                  <w:r>
                    <w:rPr>
                      <w:rFonts w:hint="eastAsia" w:ascii="Times New Roman" w:hAnsi="Times New Roman" w:eastAsia="宋体"/>
                      <w:sz w:val="21"/>
                      <w:szCs w:val="21"/>
                    </w:rPr>
                    <w:t>以下燃煤锅炉，其他区域原则上不再新建单台容量</w:t>
                  </w:r>
                  <w:r>
                    <w:rPr>
                      <w:rFonts w:ascii="Times New Roman" w:hAnsi="Times New Roman" w:eastAsia="宋体"/>
                      <w:sz w:val="21"/>
                      <w:szCs w:val="21"/>
                    </w:rPr>
                    <w:t>14</w:t>
                  </w:r>
                  <w:r>
                    <w:rPr>
                      <w:rFonts w:hint="eastAsia" w:ascii="Times New Roman" w:hAnsi="Times New Roman" w:eastAsia="宋体"/>
                      <w:sz w:val="21"/>
                      <w:szCs w:val="21"/>
                    </w:rPr>
                    <w:t>兆瓦</w:t>
                  </w:r>
                  <w:r>
                    <w:rPr>
                      <w:rFonts w:ascii="Times New Roman" w:hAnsi="Times New Roman" w:eastAsia="宋体"/>
                      <w:sz w:val="21"/>
                      <w:szCs w:val="21"/>
                    </w:rPr>
                    <w:t>(20</w:t>
                  </w:r>
                  <w:r>
                    <w:rPr>
                      <w:rFonts w:hint="eastAsia" w:ascii="Times New Roman" w:hAnsi="Times New Roman" w:eastAsia="宋体"/>
                      <w:sz w:val="21"/>
                      <w:szCs w:val="21"/>
                    </w:rPr>
                    <w:t>蒸吨</w:t>
                  </w:r>
                  <w:r>
                    <w:rPr>
                      <w:rFonts w:ascii="Times New Roman" w:hAnsi="Times New Roman" w:eastAsia="宋体"/>
                      <w:sz w:val="21"/>
                      <w:szCs w:val="21"/>
                    </w:rPr>
                    <w:t>/</w:t>
                  </w:r>
                  <w:r>
                    <w:rPr>
                      <w:rFonts w:hint="eastAsia" w:ascii="Times New Roman" w:hAnsi="Times New Roman" w:eastAsia="宋体"/>
                      <w:sz w:val="21"/>
                      <w:szCs w:val="21"/>
                    </w:rPr>
                    <w:t>小时</w:t>
                  </w:r>
                  <w:r>
                    <w:rPr>
                      <w:rFonts w:ascii="Times New Roman" w:hAnsi="Times New Roman" w:eastAsia="宋体"/>
                      <w:sz w:val="21"/>
                      <w:szCs w:val="21"/>
                    </w:rPr>
                    <w:t>)</w:t>
                  </w:r>
                  <w:r>
                    <w:rPr>
                      <w:rFonts w:hint="eastAsia" w:ascii="Times New Roman" w:hAnsi="Times New Roman" w:eastAsia="宋体"/>
                      <w:sz w:val="21"/>
                      <w:szCs w:val="21"/>
                    </w:rPr>
                    <w:t>以下的燃煤锅炉。</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污染物排放控制</w:t>
                  </w:r>
                </w:p>
              </w:tc>
              <w:tc>
                <w:tcPr>
                  <w:tcW w:w="441"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环境质量目标</w:t>
                  </w: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2025年全市PM2.5年均浓度达到35微克/立方米以下，城市空气质量优良天数比率达310天以上，重度及以上污染天数实现基本消除。</w:t>
                  </w:r>
                </w:p>
              </w:tc>
              <w:tc>
                <w:tcPr>
                  <w:tcW w:w="1705"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default" w:ascii="Times New Roman" w:hAnsi="Times New Roman" w:cs="Times New Roman"/>
                      <w:szCs w:val="21"/>
                      <w:lang w:val="en-US" w:eastAsia="zh-CN"/>
                    </w:rPr>
                    <w:t>本项目区域</w:t>
                  </w:r>
                  <w:r>
                    <w:rPr>
                      <w:rFonts w:hint="eastAsia" w:cs="Times New Roman"/>
                      <w:szCs w:val="21"/>
                      <w:lang w:val="en-US" w:eastAsia="zh-CN"/>
                    </w:rPr>
                    <w:t>PM</w:t>
                  </w:r>
                  <w:r>
                    <w:rPr>
                      <w:rFonts w:hint="eastAsia" w:cs="Times New Roman"/>
                      <w:szCs w:val="21"/>
                      <w:vertAlign w:val="subscript"/>
                      <w:lang w:val="en-US" w:eastAsia="zh-CN"/>
                    </w:rPr>
                    <w:t>10</w:t>
                  </w:r>
                  <w:r>
                    <w:rPr>
                      <w:rFonts w:hint="default" w:ascii="Times New Roman" w:hAnsi="Times New Roman" w:cs="Times New Roman"/>
                      <w:szCs w:val="21"/>
                    </w:rPr>
                    <w:t>年均浓度</w:t>
                  </w:r>
                  <w:r>
                    <w:rPr>
                      <w:rFonts w:hint="eastAsia" w:cs="Times New Roman"/>
                      <w:szCs w:val="21"/>
                      <w:lang w:val="en-US" w:eastAsia="zh-CN"/>
                    </w:rPr>
                    <w:t>48μ</w:t>
                  </w:r>
                  <w:r>
                    <w:rPr>
                      <w:rFonts w:hint="default" w:ascii="Times New Roman" w:hAnsi="Times New Roman" w:cs="Times New Roman"/>
                      <w:bCs/>
                      <w:kern w:val="0"/>
                      <w:szCs w:val="21"/>
                    </w:rPr>
                    <w:t>g/m</w:t>
                  </w:r>
                  <w:r>
                    <w:rPr>
                      <w:rFonts w:hint="default" w:ascii="Times New Roman" w:hAnsi="Times New Roman" w:cs="Times New Roman"/>
                      <w:bCs/>
                      <w:kern w:val="0"/>
                      <w:szCs w:val="21"/>
                      <w:vertAlign w:val="superscript"/>
                    </w:rPr>
                    <w:t>3</w:t>
                  </w:r>
                  <w:r>
                    <w:rPr>
                      <w:rStyle w:val="28"/>
                      <w:rFonts w:hint="default" w:ascii="Times New Roman" w:hAnsi="Times New Roman" w:cs="Times New Roman"/>
                      <w:kern w:val="0"/>
                      <w:szCs w:val="20"/>
                      <w:lang w:eastAsia="zh-CN"/>
                    </w:rPr>
                    <w:t>，</w:t>
                  </w:r>
                  <w:r>
                    <w:rPr>
                      <w:rStyle w:val="28"/>
                      <w:rFonts w:hint="default" w:ascii="Times New Roman" w:hAnsi="Times New Roman" w:cs="Times New Roman"/>
                      <w:kern w:val="0"/>
                      <w:szCs w:val="20"/>
                      <w:lang w:val="en-US" w:eastAsia="zh-CN"/>
                    </w:rPr>
                    <w:t>SO</w:t>
                  </w:r>
                  <w:r>
                    <w:rPr>
                      <w:rStyle w:val="28"/>
                      <w:rFonts w:hint="default" w:ascii="Times New Roman" w:hAnsi="Times New Roman" w:cs="Times New Roman"/>
                      <w:kern w:val="0"/>
                      <w:szCs w:val="20"/>
                      <w:vertAlign w:val="subscript"/>
                      <w:lang w:val="en-US" w:eastAsia="zh-CN"/>
                    </w:rPr>
                    <w:t>2</w:t>
                  </w:r>
                  <w:r>
                    <w:rPr>
                      <w:rFonts w:hint="default" w:ascii="Times New Roman" w:hAnsi="Times New Roman" w:cs="Times New Roman"/>
                      <w:szCs w:val="21"/>
                    </w:rPr>
                    <w:t>年均浓度</w:t>
                  </w:r>
                  <w:r>
                    <w:rPr>
                      <w:rStyle w:val="28"/>
                      <w:rFonts w:hint="eastAsia" w:cs="Times New Roman"/>
                      <w:kern w:val="0"/>
                      <w:szCs w:val="20"/>
                      <w:vertAlign w:val="baseline"/>
                      <w:lang w:val="en-US" w:eastAsia="zh-CN"/>
                    </w:rPr>
                    <w:t>9</w:t>
                  </w:r>
                  <w:r>
                    <w:rPr>
                      <w:rFonts w:hint="eastAsia" w:cs="Times New Roman"/>
                      <w:szCs w:val="21"/>
                      <w:lang w:val="en-US" w:eastAsia="zh-CN"/>
                    </w:rPr>
                    <w:t>μ</w:t>
                  </w:r>
                  <w:r>
                    <w:rPr>
                      <w:rFonts w:hint="default" w:ascii="Times New Roman" w:hAnsi="Times New Roman" w:cs="Times New Roman"/>
                      <w:bCs/>
                      <w:kern w:val="0"/>
                      <w:szCs w:val="21"/>
                    </w:rPr>
                    <w:t>g/m</w:t>
                  </w:r>
                  <w:r>
                    <w:rPr>
                      <w:rFonts w:hint="default" w:ascii="Times New Roman" w:hAnsi="Times New Roman" w:cs="Times New Roman"/>
                      <w:bCs/>
                      <w:kern w:val="0"/>
                      <w:szCs w:val="21"/>
                      <w:vertAlign w:val="superscript"/>
                    </w:rPr>
                    <w:t>3</w:t>
                  </w:r>
                  <w:r>
                    <w:rPr>
                      <w:rStyle w:val="28"/>
                      <w:rFonts w:hint="default" w:ascii="Times New Roman" w:hAnsi="Times New Roman" w:cs="Times New Roman"/>
                      <w:kern w:val="0"/>
                      <w:szCs w:val="20"/>
                      <w:vertAlign w:val="baseline"/>
                      <w:lang w:val="en-US" w:eastAsia="zh-CN"/>
                    </w:rPr>
                    <w:t>、NO</w:t>
                  </w:r>
                  <w:r>
                    <w:rPr>
                      <w:rStyle w:val="28"/>
                      <w:rFonts w:hint="eastAsia" w:cs="Times New Roman"/>
                      <w:kern w:val="0"/>
                      <w:szCs w:val="20"/>
                      <w:vertAlign w:val="subscript"/>
                      <w:lang w:val="en-US" w:eastAsia="zh-CN"/>
                    </w:rPr>
                    <w:t>2</w:t>
                  </w:r>
                  <w:r>
                    <w:rPr>
                      <w:rFonts w:hint="default" w:ascii="Times New Roman" w:hAnsi="Times New Roman" w:cs="Times New Roman"/>
                      <w:szCs w:val="21"/>
                    </w:rPr>
                    <w:t>年均浓度</w:t>
                  </w:r>
                  <w:r>
                    <w:rPr>
                      <w:rStyle w:val="28"/>
                      <w:rFonts w:hint="eastAsia" w:cs="Times New Roman"/>
                      <w:kern w:val="0"/>
                      <w:szCs w:val="20"/>
                      <w:vertAlign w:val="baseline"/>
                      <w:lang w:val="en-US" w:eastAsia="zh-CN"/>
                    </w:rPr>
                    <w:t>26</w:t>
                  </w:r>
                  <w:r>
                    <w:rPr>
                      <w:rFonts w:hint="eastAsia" w:cs="Times New Roman"/>
                      <w:szCs w:val="21"/>
                      <w:lang w:val="en-US" w:eastAsia="zh-CN"/>
                    </w:rPr>
                    <w:t>μ</w:t>
                  </w:r>
                  <w:r>
                    <w:rPr>
                      <w:rFonts w:hint="default" w:ascii="Times New Roman" w:hAnsi="Times New Roman" w:cs="Times New Roman"/>
                      <w:bCs/>
                      <w:kern w:val="0"/>
                      <w:szCs w:val="21"/>
                    </w:rPr>
                    <w:t>g/m</w:t>
                  </w:r>
                  <w:r>
                    <w:rPr>
                      <w:rFonts w:hint="default" w:ascii="Times New Roman" w:hAnsi="Times New Roman" w:cs="Times New Roman"/>
                      <w:bCs/>
                      <w:kern w:val="0"/>
                      <w:szCs w:val="21"/>
                      <w:vertAlign w:val="superscript"/>
                    </w:rPr>
                    <w:t>3</w:t>
                  </w:r>
                  <w:r>
                    <w:rPr>
                      <w:rFonts w:hint="default" w:ascii="Times New Roman" w:hAnsi="Times New Roman" w:cs="Times New Roman"/>
                      <w:bCs/>
                      <w:kern w:val="0"/>
                      <w:szCs w:val="21"/>
                    </w:rPr>
                    <w:t>；</w:t>
                  </w:r>
                  <w:r>
                    <w:rPr>
                      <w:rFonts w:hint="default" w:ascii="Times New Roman" w:hAnsi="Times New Roman" w:cs="Times New Roman"/>
                      <w:lang w:val="zh-CN"/>
                    </w:rPr>
                    <w:t>地表水体为</w:t>
                  </w:r>
                  <w:r>
                    <w:rPr>
                      <w:rFonts w:hint="eastAsia" w:cs="Times New Roman"/>
                      <w:lang w:val="en-US" w:eastAsia="zh-CN"/>
                    </w:rPr>
                    <w:t>伊通河</w:t>
                  </w:r>
                  <w:r>
                    <w:rPr>
                      <w:rFonts w:hint="default" w:ascii="Times New Roman" w:hAnsi="Times New Roman" w:cs="Times New Roman"/>
                    </w:rPr>
                    <w:t>。本项目废水最终</w:t>
                  </w:r>
                  <w:r>
                    <w:rPr>
                      <w:rFonts w:hint="eastAsia" w:ascii="Times New Roman" w:hAnsi="Times New Roman" w:cs="Times New Roman"/>
                      <w:lang w:val="en-US" w:eastAsia="zh-CN"/>
                    </w:rPr>
                    <w:t>运至</w:t>
                  </w:r>
                  <w:r>
                    <w:rPr>
                      <w:rFonts w:hint="default" w:ascii="Times New Roman" w:hAnsi="Times New Roman" w:cs="Times New Roman"/>
                      <w:szCs w:val="21"/>
                      <w:lang w:val="en-US" w:eastAsia="zh-CN"/>
                    </w:rPr>
                    <w:t>柏林水务长春高新污水处理有限公司</w:t>
                  </w:r>
                  <w:r>
                    <w:rPr>
                      <w:rFonts w:hint="default" w:ascii="Times New Roman" w:hAnsi="Times New Roman" w:cs="Times New Roman"/>
                      <w:szCs w:val="21"/>
                    </w:rPr>
                    <w:t>，达到《城镇污水处理厂污染物排放标准》（GB18918-2002）一级（A）标准后排入</w:t>
                  </w:r>
                  <w:r>
                    <w:rPr>
                      <w:rFonts w:hint="eastAsia" w:cs="Times New Roman"/>
                      <w:szCs w:val="21"/>
                      <w:lang w:val="en-US" w:eastAsia="zh-CN"/>
                    </w:rPr>
                    <w:t>伊通河</w:t>
                  </w:r>
                  <w:r>
                    <w:rPr>
                      <w:rFonts w:hint="default" w:ascii="Times New Roman" w:hAnsi="Times New Roman" w:cs="Times New Roman"/>
                      <w:szCs w:val="21"/>
                    </w:rPr>
                    <w:t>。</w:t>
                  </w:r>
                  <w:r>
                    <w:rPr>
                      <w:rFonts w:hint="eastAsia" w:ascii="Times New Roman" w:hAnsi="Times New Roman" w:eastAsia="宋体"/>
                      <w:sz w:val="21"/>
                      <w:szCs w:val="21"/>
                    </w:rPr>
                    <w:t>符合</w:t>
                  </w:r>
                  <w:r>
                    <w:rPr>
                      <w:rFonts w:hint="eastAsia"/>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长春地区水生态环境质量实现持续改善，全面消除劣Ⅴ类水体，地表水质量好于Ⅲ类水体比例达到31%以上，水生态功能初步恢复。石头口门水库、新立城水库、农安两家子水库等集中式饮用水水源地水质全部达到或优于Ⅲ类以上标准。</w:t>
                  </w:r>
                </w:p>
              </w:tc>
              <w:tc>
                <w:tcPr>
                  <w:tcW w:w="1705"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2025年畜禽粪污综合利用率达到95%。到2030年，受污染耕地安全利用率达到95%以上，污染地块安全利用率达到95%以上。</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污染物控制要求</w:t>
                  </w: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推进装机容量20万千瓦以下燃煤火电机组的污染治理设施超低排放改造，推动单台容量25兆瓦(35蒸吨/小时)及以上燃煤供热锅炉实施超低排放改造。</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长春市新建项目主要污染物全面执行大气污染物特别排放限值，执行期限根据大气环境质量状况和相关文件要求确定。</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lang w:val="en-US" w:eastAsia="zh-CN"/>
                    </w:rPr>
                    <w:t>符合，本项目锅炉烟气执行《锅炉大气污染物排放标准》（GB13271-2014）中特别排放限值要求。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深入推进石化、化工、工业涂装、包装印刷和油品储运</w:t>
                  </w:r>
                  <w:r>
                    <w:rPr>
                      <w:rFonts w:hint="eastAsia" w:ascii="Times New Roman" w:hAnsi="Times New Roman" w:eastAsia="宋体"/>
                      <w:sz w:val="21"/>
                      <w:szCs w:val="21"/>
                      <w:lang w:eastAsia="zh-CN"/>
                    </w:rPr>
                    <w:t>硝</w:t>
                  </w:r>
                  <w:r>
                    <w:rPr>
                      <w:rFonts w:hint="eastAsia" w:ascii="Times New Roman" w:hAnsi="Times New Roman" w:eastAsia="宋体"/>
                      <w:sz w:val="21"/>
                      <w:szCs w:val="21"/>
                    </w:rPr>
                    <w:t>等行业挥发性有机物深度治理，加强挥发性有机物高效收集治理设施建设，实现排气筒与厂界双达标。加快推进挥发性有机物排放重点企业、产业集中园区治理和在线监控设施建设,推动挥发性有机物产品源头替代。</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因地制宜推进清洁供暖，减少民用散烧煤。全面摸清城中村、城乡接合部散煤底数，制定清洁取暖散煤替代方案。</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强化源头防控，鼓励企业采用先进适用的清洁生产原料、技术、工艺和装备。对排放强度高的重污染行业实施清洁化改造。</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全面推进污泥处理设施能力建设，现有设施能力不足或工艺落后的要进行扩建、改建，保障污泥无害化处理处置达到国家要求。因地制宜推进污泥资源化利用。</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资源利用要求</w:t>
                  </w: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水资源利用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2025年用水量控制在31.95亿立方米内</w:t>
                  </w:r>
                  <w:r>
                    <w:rPr>
                      <w:rFonts w:hint="eastAsia" w:ascii="Times New Roman" w:hAnsi="Times New Roman" w:eastAsia="宋体"/>
                      <w:sz w:val="21"/>
                      <w:szCs w:val="21"/>
                      <w:lang w:eastAsia="zh-CN"/>
                    </w:rPr>
                    <w:t>，</w:t>
                  </w:r>
                  <w:r>
                    <w:rPr>
                      <w:rFonts w:hint="eastAsia" w:ascii="Times New Roman" w:hAnsi="Times New Roman" w:eastAsia="宋体"/>
                      <w:sz w:val="21"/>
                      <w:szCs w:val="21"/>
                    </w:rPr>
                    <w:t>2035年用水量控制在34.53亿立方米内。</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w:t>
                  </w:r>
                  <w:r>
                    <w:rPr>
                      <w:rFonts w:ascii="Times New Roman" w:hAnsi="Times New Roman" w:eastAsia="宋体"/>
                      <w:sz w:val="21"/>
                      <w:szCs w:val="21"/>
                    </w:rPr>
                    <w:t>本项目用水量</w:t>
                  </w:r>
                  <w:r>
                    <w:rPr>
                      <w:rFonts w:hint="eastAsia" w:ascii="Times New Roman" w:hAnsi="Times New Roman" w:eastAsia="宋体"/>
                      <w:sz w:val="21"/>
                      <w:szCs w:val="21"/>
                    </w:rPr>
                    <w:t>不会突破区域符合区域水资源管理指标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土地资源利用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2025年耕地保有量、基本农田保护面积分别不得低于167.34万公顷、143.93万公顷；建设用地总规模、城乡建设用地规模不突破市定指标。</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w:t>
                  </w:r>
                  <w:r>
                    <w:rPr>
                      <w:rFonts w:ascii="Times New Roman" w:hAnsi="Times New Roman" w:eastAsia="宋体"/>
                      <w:sz w:val="21"/>
                      <w:szCs w:val="21"/>
                    </w:rPr>
                    <w:t>本项目</w:t>
                  </w:r>
                  <w:r>
                    <w:rPr>
                      <w:rFonts w:hint="eastAsia" w:ascii="Times New Roman" w:hAnsi="Times New Roman" w:eastAsia="宋体"/>
                      <w:sz w:val="21"/>
                      <w:szCs w:val="21"/>
                    </w:rPr>
                    <w:t>不会突破区域土地资源规划控制指标。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能源利用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2025年，能源消费总量、煤炭占一次能源消费总量不高于省定指标，非化石能源占能源消费总量比重不低于省定指标。</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符合。本项目不会改域能源利用结构，不会突破域能源费总量。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生态保护红线</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成果报告中环境管控单元分布图</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符合。本项目不在生态保护红线范围内。</w:t>
                  </w:r>
                </w:p>
              </w:tc>
            </w:tr>
          </w:tbl>
          <w:p>
            <w:pPr>
              <w:snapToGrid w:val="0"/>
              <w:jc w:val="center"/>
              <w:rPr>
                <w:rFonts w:hint="eastAsia" w:ascii="Times New Roman" w:hAnsi="Times New Roman" w:eastAsia="宋体"/>
                <w:b/>
                <w:bCs/>
                <w:sz w:val="21"/>
                <w:szCs w:val="21"/>
              </w:rPr>
            </w:pP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1-3</w:t>
            </w:r>
            <w:r>
              <w:rPr>
                <w:rFonts w:ascii="Times New Roman" w:hAnsi="Times New Roman" w:eastAsia="宋体"/>
                <w:b/>
                <w:bCs/>
                <w:sz w:val="21"/>
                <w:szCs w:val="21"/>
              </w:rPr>
              <w:t xml:space="preserve">  </w:t>
            </w:r>
            <w:r>
              <w:rPr>
                <w:rFonts w:hint="eastAsia" w:ascii="Times New Roman" w:hAnsi="Times New Roman" w:eastAsia="宋体"/>
                <w:b/>
                <w:bCs/>
                <w:sz w:val="21"/>
                <w:szCs w:val="21"/>
              </w:rPr>
              <w:t>长春北湖科技开发区生态环境准入清单</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82"/>
              <w:gridCol w:w="675"/>
              <w:gridCol w:w="697"/>
              <w:gridCol w:w="2175"/>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0"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环境管控单元编码</w:t>
                  </w:r>
                </w:p>
              </w:tc>
              <w:tc>
                <w:tcPr>
                  <w:tcW w:w="623"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环境管控单元名称</w:t>
                  </w:r>
                </w:p>
              </w:tc>
              <w:tc>
                <w:tcPr>
                  <w:tcW w:w="538"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管控单元分类</w:t>
                  </w:r>
                </w:p>
              </w:tc>
              <w:tc>
                <w:tcPr>
                  <w:tcW w:w="556"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管控类型</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管控要求</w:t>
                  </w:r>
                </w:p>
              </w:tc>
              <w:tc>
                <w:tcPr>
                  <w:tcW w:w="95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590"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szCs w:val="21"/>
                      <w:lang w:eastAsia="zh-CN"/>
                    </w:rPr>
                  </w:pPr>
                  <w:r>
                    <w:rPr>
                      <w:rFonts w:hint="default" w:ascii="Times New Roman" w:hAnsi="Times New Roman" w:cs="Times New Roman"/>
                      <w:szCs w:val="21"/>
                    </w:rPr>
                    <w:t>ZH2201</w:t>
                  </w:r>
                  <w:r>
                    <w:rPr>
                      <w:rFonts w:hint="default" w:ascii="Times New Roman" w:hAnsi="Times New Roman" w:cs="Times New Roman"/>
                      <w:szCs w:val="21"/>
                      <w:lang w:val="en-US" w:eastAsia="zh-CN"/>
                    </w:rPr>
                    <w:t>13</w:t>
                  </w:r>
                  <w:r>
                    <w:rPr>
                      <w:rFonts w:hint="default" w:ascii="Times New Roman" w:hAnsi="Times New Roman" w:cs="Times New Roman"/>
                      <w:szCs w:val="21"/>
                    </w:rPr>
                    <w:t>2000</w:t>
                  </w:r>
                  <w:r>
                    <w:rPr>
                      <w:rFonts w:hint="default" w:ascii="Times New Roman" w:hAnsi="Times New Roman" w:cs="Times New Roman"/>
                      <w:szCs w:val="21"/>
                      <w:lang w:val="en-US" w:eastAsia="zh-CN"/>
                    </w:rPr>
                    <w:t>3</w:t>
                  </w:r>
                </w:p>
              </w:tc>
              <w:tc>
                <w:tcPr>
                  <w:tcW w:w="623"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长春</w:t>
                  </w:r>
                  <w:r>
                    <w:rPr>
                      <w:rFonts w:hint="default" w:ascii="Times New Roman" w:hAnsi="Times New Roman" w:cs="Times New Roman"/>
                      <w:bCs/>
                      <w:iCs/>
                      <w:color w:val="000000"/>
                      <w:szCs w:val="21"/>
                      <w:lang w:val="en-US" w:eastAsia="zh-CN"/>
                    </w:rPr>
                    <w:t>北湖科技</w:t>
                  </w:r>
                  <w:r>
                    <w:rPr>
                      <w:rFonts w:hint="default" w:ascii="Times New Roman" w:hAnsi="Times New Roman" w:cs="Times New Roman"/>
                      <w:bCs/>
                      <w:iCs/>
                      <w:color w:val="000000"/>
                      <w:szCs w:val="21"/>
                    </w:rPr>
                    <w:t>开发区</w:t>
                  </w:r>
                </w:p>
              </w:tc>
              <w:tc>
                <w:tcPr>
                  <w:tcW w:w="538"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2</w:t>
                  </w:r>
                  <w:r>
                    <w:rPr>
                      <w:rFonts w:hint="eastAsia" w:ascii="Times New Roman" w:hAnsi="Times New Roman" w:cs="Times New Roman"/>
                      <w:bCs/>
                      <w:iCs/>
                      <w:color w:val="000000"/>
                      <w:szCs w:val="21"/>
                      <w:lang w:eastAsia="zh-CN"/>
                    </w:rPr>
                    <w:t>－</w:t>
                  </w:r>
                  <w:r>
                    <w:rPr>
                      <w:rFonts w:hint="default" w:ascii="Times New Roman" w:hAnsi="Times New Roman" w:cs="Times New Roman"/>
                      <w:bCs/>
                      <w:iCs/>
                      <w:color w:val="000000"/>
                      <w:szCs w:val="21"/>
                    </w:rPr>
                    <w:t>重点管控</w:t>
                  </w:r>
                </w:p>
              </w:tc>
              <w:tc>
                <w:tcPr>
                  <w:tcW w:w="556"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szCs w:val="21"/>
                      <w:lang w:eastAsia="zh-CN"/>
                    </w:rPr>
                  </w:pPr>
                  <w:r>
                    <w:rPr>
                      <w:rFonts w:hint="default" w:ascii="Times New Roman" w:hAnsi="Times New Roman" w:cs="Times New Roman"/>
                      <w:bCs/>
                      <w:iCs/>
                      <w:color w:val="000000"/>
                      <w:szCs w:val="21"/>
                      <w:lang w:val="en-US" w:eastAsia="zh-CN"/>
                    </w:rPr>
                    <w:t>空间布局约束</w:t>
                  </w:r>
                </w:p>
              </w:tc>
              <w:tc>
                <w:tcPr>
                  <w:tcW w:w="1735" w:type="pct"/>
                  <w:noWrap w:val="0"/>
                  <w:vAlign w:val="center"/>
                </w:tcPr>
                <w:p>
                  <w:pPr>
                    <w:keepNext w:val="0"/>
                    <w:keepLines w:val="0"/>
                    <w:pageBreakBefore w:val="0"/>
                    <w:widowControl/>
                    <w:suppressLineNumbers w:val="0"/>
                    <w:kinsoku/>
                    <w:wordWrap/>
                    <w:overflowPunct/>
                    <w:bidi w:val="0"/>
                    <w:adjustRightInd/>
                    <w:snapToGrid/>
                    <w:jc w:val="both"/>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1.禁止含双对氯苯基三氯乙烷、三丁基锡、全氟辛酸及其盐类、全氟辛烷磺酸、红丹等有害物质的涂料；含苯类、苯酚、苯甲醛和二（三）氯甲烷的脱漆剂，立德粉，聚氯乙烯建筑防水接缝材料</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焦油型</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的化工材料产业。</w:t>
                  </w:r>
                </w:p>
                <w:p>
                  <w:pPr>
                    <w:keepNext w:val="0"/>
                    <w:keepLines w:val="0"/>
                    <w:pageBreakBefore w:val="0"/>
                    <w:widowControl/>
                    <w:suppressLineNumbers w:val="0"/>
                    <w:kinsoku/>
                    <w:wordWrap/>
                    <w:overflowPunct/>
                    <w:bidi w:val="0"/>
                    <w:adjustRightInd/>
                    <w:snapToGrid/>
                    <w:jc w:val="both"/>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2.禁止新建高毒、高残留以及对环境影响大的农药原药生产装置产业。</w:t>
                  </w:r>
                </w:p>
                <w:p>
                  <w:pPr>
                    <w:keepNext w:val="0"/>
                    <w:keepLines w:val="0"/>
                    <w:pageBreakBefore w:val="0"/>
                    <w:widowControl/>
                    <w:suppressLineNumbers w:val="0"/>
                    <w:kinsoku/>
                    <w:wordWrap/>
                    <w:overflowPunct/>
                    <w:bidi w:val="0"/>
                    <w:adjustRightInd/>
                    <w:snapToGrid/>
                    <w:jc w:val="both"/>
                    <w:rPr>
                      <w:rFonts w:hint="default" w:ascii="Times New Roman" w:hAnsi="Times New Roman" w:cs="Times New Roman"/>
                      <w:bCs/>
                      <w:iCs/>
                      <w:color w:val="000000"/>
                      <w:szCs w:val="21"/>
                    </w:rPr>
                  </w:pPr>
                  <w:r>
                    <w:rPr>
                      <w:rFonts w:hint="default" w:ascii="Times New Roman" w:hAnsi="Times New Roman" w:eastAsia="宋体" w:cs="Times New Roman"/>
                      <w:color w:val="000000"/>
                      <w:kern w:val="0"/>
                      <w:sz w:val="21"/>
                      <w:szCs w:val="21"/>
                      <w:lang w:val="en-US" w:eastAsia="zh-CN" w:bidi="ar"/>
                    </w:rPr>
                    <w:t>3.禁止造成恶臭污染的橡胶和塑料制品业及重金属污染的铅蓄电池行业。</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本项目为</w:t>
                  </w:r>
                  <w:r>
                    <w:rPr>
                      <w:rFonts w:hint="default" w:ascii="Times New Roman" w:hAnsi="Times New Roman" w:cs="Times New Roman"/>
                      <w:sz w:val="21"/>
                      <w:szCs w:val="21"/>
                      <w:lang w:val="en-US" w:eastAsia="zh-CN"/>
                    </w:rPr>
                    <w:t>社会公共安全设备及器材制造</w:t>
                  </w:r>
                  <w:r>
                    <w:rPr>
                      <w:rFonts w:hint="default" w:ascii="Times New Roman" w:hAnsi="Times New Roman" w:cs="Times New Roman"/>
                      <w:szCs w:val="21"/>
                      <w:lang w:val="en-US" w:eastAsia="zh-CN"/>
                    </w:rPr>
                    <w:t>，</w:t>
                  </w:r>
                  <w:r>
                    <w:rPr>
                      <w:rFonts w:hint="eastAsia" w:cs="Times New Roman"/>
                      <w:szCs w:val="21"/>
                      <w:lang w:val="en-US" w:eastAsia="zh-CN"/>
                    </w:rPr>
                    <w:t>不属于禁止入园的项目，</w:t>
                  </w:r>
                  <w:r>
                    <w:rPr>
                      <w:rFonts w:hint="default" w:ascii="Times New Roman" w:hAnsi="Times New Roman" w:cs="Times New Roman"/>
                      <w:szCs w:val="21"/>
                      <w:lang w:val="en-US" w:eastAsia="zh-CN"/>
                    </w:rPr>
                    <w:t>对环境影响较小</w:t>
                  </w:r>
                  <w:r>
                    <w:rPr>
                      <w:rFonts w:hint="default" w:ascii="Times New Roman" w:hAnsi="Times New Roman" w:cs="Times New Roman"/>
                      <w:bCs/>
                      <w:i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90"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bCs/>
                      <w:iCs/>
                      <w:color w:val="000000"/>
                      <w:szCs w:val="21"/>
                    </w:rPr>
                    <w:t>污染物排放管控</w:t>
                  </w:r>
                </w:p>
              </w:tc>
              <w:tc>
                <w:tcPr>
                  <w:tcW w:w="173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kern w:val="0"/>
                      <w:szCs w:val="21"/>
                    </w:rPr>
                    <w:t>重点行业污染治理升级改造，推进各类园区循环化改造；强化堆场扬尘控制。</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bCs/>
                      <w:iCs/>
                      <w:color w:val="000000"/>
                      <w:szCs w:val="21"/>
                    </w:rPr>
                    <w:t>本项目为</w:t>
                  </w:r>
                  <w:r>
                    <w:rPr>
                      <w:rFonts w:hint="default" w:ascii="Times New Roman" w:hAnsi="Times New Roman" w:cs="Times New Roman"/>
                      <w:sz w:val="21"/>
                      <w:szCs w:val="21"/>
                      <w:lang w:val="en-US" w:eastAsia="zh-CN"/>
                    </w:rPr>
                    <w:t>社会公共安全设备及器材制造</w:t>
                  </w:r>
                  <w:r>
                    <w:rPr>
                      <w:rFonts w:hint="default" w:ascii="Times New Roman" w:hAnsi="Times New Roman" w:cs="Times New Roman"/>
                      <w:szCs w:val="21"/>
                      <w:lang w:val="en-US" w:eastAsia="zh-CN"/>
                    </w:rPr>
                    <w:t>，不属于重点行业</w:t>
                  </w:r>
                  <w:r>
                    <w:rPr>
                      <w:rFonts w:hint="default" w:ascii="Times New Roman" w:hAnsi="Times New Roman" w:cs="Times New Roman"/>
                      <w:bCs/>
                      <w:i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90"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kinsoku/>
                    <w:wordWrap/>
                    <w:overflowPunct/>
                    <w:bidi w:val="0"/>
                    <w:adjustRightInd/>
                    <w:snapToGrid/>
                    <w:jc w:val="left"/>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资源开发效率</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eastAsia="仿宋_GB2312" w:cs="Times New Roman"/>
                      <w:kern w:val="2"/>
                      <w:sz w:val="20"/>
                      <w:szCs w:val="20"/>
                      <w:highlight w:val="yellow"/>
                      <w:lang w:val="en-US" w:eastAsia="zh-CN" w:bidi="ar-SA"/>
                    </w:rPr>
                  </w:pPr>
                  <w:r>
                    <w:rPr>
                      <w:rFonts w:hint="default" w:ascii="Times New Roman" w:hAnsi="Times New Roman" w:cs="Times New Roman"/>
                      <w:szCs w:val="21"/>
                    </w:rPr>
                    <w:t>推广园区集中供热，园区新建供热设施须执行特别排放限值。</w:t>
                  </w:r>
                </w:p>
              </w:tc>
              <w:tc>
                <w:tcPr>
                  <w:tcW w:w="955" w:type="pct"/>
                  <w:noWrap w:val="0"/>
                  <w:vAlign w:val="center"/>
                </w:tcPr>
                <w:p>
                  <w:pPr>
                    <w:keepNext w:val="0"/>
                    <w:keepLines w:val="0"/>
                    <w:pageBreakBefore w:val="0"/>
                    <w:widowControl/>
                    <w:kinsoku/>
                    <w:wordWrap/>
                    <w:overflowPunct/>
                    <w:bidi w:val="0"/>
                    <w:adjustRightInd/>
                    <w:snapToGrid/>
                    <w:jc w:val="left"/>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szCs w:val="21"/>
                    </w:rPr>
                    <w:t>本项目</w:t>
                  </w:r>
                  <w:r>
                    <w:rPr>
                      <w:rFonts w:hint="default" w:ascii="Times New Roman" w:hAnsi="Times New Roman" w:cs="Times New Roman"/>
                      <w:kern w:val="0"/>
                      <w:szCs w:val="21"/>
                      <w:lang w:val="en-US" w:eastAsia="zh-CN" w:bidi="ar"/>
                    </w:rPr>
                    <w:t>为</w:t>
                  </w:r>
                  <w:r>
                    <w:rPr>
                      <w:rFonts w:hint="default" w:ascii="Times New Roman" w:hAnsi="Times New Roman" w:cs="Times New Roman"/>
                      <w:sz w:val="21"/>
                      <w:szCs w:val="21"/>
                      <w:lang w:val="en-US" w:eastAsia="zh-CN"/>
                    </w:rPr>
                    <w:t>社会公共安全设备及器材制造</w:t>
                  </w:r>
                  <w:r>
                    <w:rPr>
                      <w:rFonts w:hint="default" w:ascii="Times New Roman" w:hAnsi="Times New Roman" w:cs="Times New Roman"/>
                      <w:kern w:val="0"/>
                      <w:szCs w:val="21"/>
                      <w:lang w:val="en-US" w:eastAsia="zh-CN" w:bidi="ar"/>
                    </w:rPr>
                    <w:t>，</w:t>
                  </w:r>
                  <w:r>
                    <w:rPr>
                      <w:rFonts w:hint="default" w:ascii="Times New Roman" w:hAnsi="Times New Roman" w:cs="Times New Roman"/>
                      <w:kern w:val="0"/>
                      <w:szCs w:val="21"/>
                      <w:lang w:bidi="ar"/>
                    </w:rPr>
                    <w:t>产生的SO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和NOx</w:t>
                  </w:r>
                  <w:r>
                    <w:rPr>
                      <w:rFonts w:hint="default" w:ascii="Times New Roman" w:hAnsi="Times New Roman" w:cs="Times New Roman"/>
                      <w:kern w:val="0"/>
                      <w:szCs w:val="21"/>
                      <w:lang w:eastAsia="zh-CN" w:bidi="ar"/>
                    </w:rPr>
                    <w:t>、</w:t>
                  </w:r>
                  <w:r>
                    <w:rPr>
                      <w:rFonts w:hint="default" w:ascii="Times New Roman" w:hAnsi="Times New Roman" w:cs="Times New Roman"/>
                      <w:kern w:val="0"/>
                      <w:szCs w:val="21"/>
                      <w:lang w:val="en-US" w:eastAsia="zh-CN" w:bidi="ar"/>
                    </w:rPr>
                    <w:t>烟气</w:t>
                  </w:r>
                  <w:r>
                    <w:rPr>
                      <w:rFonts w:hint="default" w:ascii="Times New Roman" w:hAnsi="Times New Roman" w:cs="Times New Roman"/>
                      <w:kern w:val="0"/>
                      <w:szCs w:val="21"/>
                      <w:lang w:bidi="ar"/>
                    </w:rPr>
                    <w:t>符合《锅炉大气污染物</w:t>
                  </w:r>
                  <w:r>
                    <w:rPr>
                      <w:rFonts w:hint="default" w:ascii="Times New Roman" w:hAnsi="Times New Roman" w:cs="Times New Roman"/>
                      <w:kern w:val="0"/>
                      <w:szCs w:val="21"/>
                      <w:lang w:val="en-US" w:eastAsia="zh-CN" w:bidi="ar"/>
                    </w:rPr>
                    <w:t>排放标准》</w:t>
                  </w: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0"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kinsoku/>
                    <w:wordWrap/>
                    <w:overflowPunct/>
                    <w:bidi w:val="0"/>
                    <w:adjustRightInd/>
                    <w:snapToGrid/>
                    <w:jc w:val="center"/>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环境风险防控</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2土壤环境污染重点监管企业、危化品仓储企业落实《工矿用地土壤环境管理办法（试行）》要求，实施项目环评、设计建设、拆除设施、终止经营全生命周期土壤和地下水污染防治。</w:t>
                  </w:r>
                </w:p>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3开发区应制定环境风险应急预案，成立应急组织机构，定期开展应急演练，提高区域环境风险防范能力。</w:t>
                  </w:r>
                </w:p>
                <w:p>
                  <w:pPr>
                    <w:keepNext w:val="0"/>
                    <w:keepLines w:val="0"/>
                    <w:pageBreakBefore w:val="0"/>
                    <w:kinsoku/>
                    <w:wordWrap/>
                    <w:overflowPunct/>
                    <w:bidi w:val="0"/>
                    <w:adjustRightInd/>
                    <w:snapToGrid/>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r>
                    <w:rPr>
                      <w:rFonts w:hint="default" w:ascii="Times New Roman" w:hAnsi="Times New Roman" w:cs="Times New Roman"/>
                      <w:kern w:val="0"/>
                      <w:szCs w:val="21"/>
                    </w:rPr>
                    <w:t>严格管理涉及易导致环境风险的有毒有害和易燃易爆物质的生产、使用、排放、贮运等新建、改扩建项目。</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1.本项目</w:t>
                  </w:r>
                  <w:r>
                    <w:rPr>
                      <w:rFonts w:hint="eastAsia" w:cs="Times New Roman"/>
                      <w:bCs/>
                      <w:iCs/>
                      <w:color w:val="000000"/>
                      <w:szCs w:val="21"/>
                      <w:lang w:val="en-US" w:eastAsia="zh-CN"/>
                    </w:rPr>
                    <w:t>所在地理位置</w:t>
                  </w:r>
                  <w:r>
                    <w:rPr>
                      <w:rFonts w:hint="default" w:ascii="Times New Roman" w:hAnsi="Times New Roman" w:cs="Times New Roman"/>
                      <w:bCs/>
                      <w:iCs/>
                      <w:color w:val="000000"/>
                      <w:szCs w:val="21"/>
                    </w:rPr>
                    <w:t>不属于污染地块。</w:t>
                  </w:r>
                </w:p>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2.本项目不属于土壤环境污染重点监管企业。</w:t>
                  </w:r>
                </w:p>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3开发区已制定环境风险应急预案，成立应急组织机构，定期开展应急演练，提高区域环境风险防范能力。</w:t>
                  </w:r>
                </w:p>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4本项目</w:t>
                  </w:r>
                  <w:r>
                    <w:rPr>
                      <w:rFonts w:hint="default" w:ascii="Times New Roman" w:hAnsi="Times New Roman" w:cs="Times New Roman"/>
                      <w:bCs/>
                      <w:iCs/>
                      <w:szCs w:val="21"/>
                    </w:rPr>
                    <w:t>主要风险物</w:t>
                  </w:r>
                  <w:r>
                    <w:rPr>
                      <w:rStyle w:val="28"/>
                      <w:rFonts w:hint="default" w:ascii="Times New Roman" w:hAnsi="Times New Roman" w:cs="Times New Roman"/>
                      <w:kern w:val="0"/>
                      <w:szCs w:val="20"/>
                      <w:lang w:val="en-US" w:eastAsia="zh-CN"/>
                    </w:rPr>
                    <w:t>质</w:t>
                  </w:r>
                  <w:r>
                    <w:rPr>
                      <w:rFonts w:hint="default" w:ascii="Times New Roman" w:hAnsi="Times New Roman" w:cs="Times New Roman"/>
                      <w:bCs/>
                      <w:iCs/>
                      <w:szCs w:val="21"/>
                    </w:rPr>
                    <w:t>天然气，已设置相应的风险防范措施并会严格管理</w:t>
                  </w:r>
                  <w:r>
                    <w:rPr>
                      <w:rFonts w:hint="default" w:ascii="Times New Roman" w:hAnsi="Times New Roman" w:cs="Times New Roman"/>
                      <w:bCs/>
                      <w:iCs/>
                      <w:color w:val="000000"/>
                      <w:szCs w:val="21"/>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b w:val="0"/>
                <w:bCs w:val="0"/>
                <w:sz w:val="24"/>
                <w:szCs w:val="24"/>
                <w:u w:val="none"/>
              </w:rPr>
            </w:pPr>
            <w:r>
              <w:rPr>
                <w:rFonts w:hint="eastAsia" w:ascii="Times New Roman" w:hAnsi="Times New Roman" w:eastAsia="宋体"/>
                <w:b w:val="0"/>
                <w:bCs w:val="0"/>
                <w:sz w:val="24"/>
                <w:szCs w:val="24"/>
                <w:u w:val="none"/>
              </w:rPr>
              <w:t>根据以上分析，本项目符合“三线一单”相关要求。</w:t>
            </w:r>
          </w:p>
          <w:p>
            <w:pPr>
              <w:autoSpaceDE w:val="0"/>
              <w:autoSpaceDN w:val="0"/>
              <w:adjustRightInd w:val="0"/>
              <w:snapToGrid w:val="0"/>
              <w:spacing w:line="360" w:lineRule="auto"/>
              <w:rPr>
                <w:rFonts w:ascii="Times New Roman" w:hAnsi="Times New Roman" w:eastAsia="宋体"/>
                <w:b/>
                <w:bCs/>
                <w:sz w:val="24"/>
                <w:szCs w:val="24"/>
                <w:u w:val="none"/>
              </w:rPr>
            </w:pPr>
            <w:r>
              <w:rPr>
                <w:rFonts w:hint="eastAsia" w:ascii="Times New Roman" w:hAnsi="Times New Roman" w:eastAsia="宋体"/>
                <w:b/>
                <w:bCs/>
                <w:sz w:val="24"/>
                <w:szCs w:val="24"/>
                <w:u w:val="none"/>
              </w:rPr>
              <w:t>二</w:t>
            </w:r>
            <w:r>
              <w:rPr>
                <w:rFonts w:ascii="Times New Roman" w:hAnsi="Times New Roman" w:eastAsia="宋体"/>
                <w:b/>
                <w:bCs/>
                <w:sz w:val="24"/>
                <w:szCs w:val="24"/>
                <w:u w:val="none"/>
              </w:rPr>
              <w:t>、</w:t>
            </w:r>
            <w:r>
              <w:rPr>
                <w:rFonts w:hint="eastAsia" w:ascii="Times New Roman" w:hAnsi="Times New Roman" w:eastAsia="宋体"/>
                <w:b/>
                <w:bCs/>
                <w:sz w:val="24"/>
                <w:szCs w:val="24"/>
                <w:u w:val="none"/>
              </w:rPr>
              <w:t>产业政策相符性分析</w:t>
            </w:r>
          </w:p>
          <w:p>
            <w:pPr>
              <w:spacing w:line="360" w:lineRule="auto"/>
              <w:ind w:firstLine="480" w:firstLineChars="200"/>
              <w:rPr>
                <w:rFonts w:ascii="Times New Roman" w:hAnsi="Times New Roman" w:eastAsia="宋体"/>
                <w:sz w:val="24"/>
                <w:szCs w:val="24"/>
                <w:u w:val="none"/>
              </w:rPr>
            </w:pPr>
            <w:r>
              <w:rPr>
                <w:rFonts w:ascii="Times New Roman" w:hAnsi="Times New Roman" w:eastAsia="宋体"/>
                <w:sz w:val="24"/>
                <w:szCs w:val="24"/>
                <w:u w:val="none"/>
              </w:rPr>
              <w:t>1</w:t>
            </w:r>
            <w:r>
              <w:rPr>
                <w:rFonts w:hint="eastAsia" w:ascii="Times New Roman" w:hAnsi="Times New Roman" w:eastAsia="宋体"/>
                <w:sz w:val="24"/>
                <w:szCs w:val="24"/>
                <w:u w:val="none"/>
              </w:rPr>
              <w:t>、产业结构相符性</w:t>
            </w:r>
          </w:p>
          <w:p>
            <w:pPr>
              <w:spacing w:line="360" w:lineRule="auto"/>
              <w:ind w:firstLine="480" w:firstLineChars="20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w:t>
            </w:r>
            <w:r>
              <w:rPr>
                <w:rFonts w:hint="eastAsia" w:ascii="Times New Roman" w:hAnsi="Times New Roman" w:eastAsia="宋体" w:cs="宋体"/>
                <w:sz w:val="24"/>
                <w:szCs w:val="24"/>
                <w:u w:val="none"/>
                <w:lang w:val="en-US" w:eastAsia="zh-CN"/>
              </w:rPr>
              <w:t>为社会公共安全设备及器材制造</w:t>
            </w:r>
            <w:r>
              <w:rPr>
                <w:rFonts w:hint="eastAsia" w:ascii="Times New Roman" w:hAnsi="Times New Roman" w:eastAsia="宋体" w:cs="宋体"/>
                <w:sz w:val="24"/>
                <w:szCs w:val="24"/>
                <w:u w:val="none"/>
              </w:rPr>
              <w:t>项目，根据《产业结构调整指导目录》（2019年本），本项目不属于列出的“鼓励类”、“淘汰类”、“限制类”目录内，同时项目营运期使用的设备不属于淘汰类设备，因此本项目属于“允许类”。综上所述，本项目符合国家产业政策要求。</w:t>
            </w:r>
          </w:p>
          <w:p>
            <w:pPr>
              <w:spacing w:line="360" w:lineRule="auto"/>
              <w:ind w:firstLine="480" w:firstLineChars="200"/>
              <w:rPr>
                <w:rFonts w:hint="eastAsia" w:ascii="Times New Roman" w:hAnsi="Times New Roman" w:eastAsia="宋体" w:cs="宋体"/>
                <w:b w:val="0"/>
                <w:bCs w:val="0"/>
                <w:iCs/>
                <w:sz w:val="24"/>
                <w:szCs w:val="24"/>
                <w:u w:val="none"/>
              </w:rPr>
            </w:pPr>
            <w:r>
              <w:rPr>
                <w:rFonts w:hint="eastAsia" w:ascii="Times New Roman" w:hAnsi="Times New Roman" w:eastAsia="宋体" w:cs="宋体"/>
                <w:b w:val="0"/>
                <w:bCs w:val="0"/>
                <w:sz w:val="24"/>
                <w:szCs w:val="24"/>
                <w:u w:val="none"/>
              </w:rPr>
              <w:t>2、</w:t>
            </w:r>
            <w:r>
              <w:rPr>
                <w:rFonts w:hint="eastAsia" w:ascii="Times New Roman" w:hAnsi="Times New Roman" w:eastAsia="宋体" w:cs="宋体"/>
                <w:b w:val="0"/>
                <w:bCs w:val="0"/>
                <w:iCs/>
                <w:sz w:val="24"/>
                <w:szCs w:val="24"/>
                <w:u w:val="none"/>
              </w:rPr>
              <w:t>本项目与《吉林省的空气质量提升巩固方案》（吉政办发【2021】10号）相符性分析</w:t>
            </w:r>
          </w:p>
          <w:p>
            <w:pPr>
              <w:jc w:val="center"/>
              <w:rPr>
                <w:rFonts w:ascii="Times New Roman" w:hAnsi="Times New Roman" w:eastAsia="宋体"/>
                <w:b/>
                <w:bCs/>
                <w:sz w:val="21"/>
                <w:szCs w:val="21"/>
                <w:u w:val="none"/>
              </w:rPr>
            </w:pPr>
            <w:r>
              <w:rPr>
                <w:rFonts w:ascii="Times New Roman" w:hAnsi="Times New Roman" w:eastAsia="宋体"/>
                <w:b/>
                <w:bCs/>
                <w:sz w:val="21"/>
                <w:szCs w:val="21"/>
                <w:u w:val="none"/>
              </w:rPr>
              <w:t>表</w:t>
            </w:r>
            <w:r>
              <w:rPr>
                <w:rFonts w:hint="eastAsia"/>
                <w:b/>
                <w:bCs/>
                <w:sz w:val="21"/>
                <w:szCs w:val="21"/>
                <w:u w:val="none"/>
                <w:lang w:val="en-US" w:eastAsia="zh-CN"/>
              </w:rPr>
              <w:t>1-4</w:t>
            </w:r>
            <w:r>
              <w:rPr>
                <w:rFonts w:ascii="Times New Roman" w:hAnsi="Times New Roman" w:eastAsia="宋体"/>
                <w:b/>
                <w:bCs/>
                <w:sz w:val="21"/>
                <w:szCs w:val="21"/>
                <w:u w:val="none"/>
              </w:rPr>
              <w:t xml:space="preserve"> 本项目与吉林省的空气质量提升巩固方案相符性分析表</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99"/>
              <w:gridCol w:w="2540"/>
              <w:gridCol w:w="1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8" w:type="pct"/>
                  <w:gridSpan w:val="2"/>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内容</w:t>
                  </w:r>
                </w:p>
              </w:tc>
              <w:tc>
                <w:tcPr>
                  <w:tcW w:w="2025"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符合性分析</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深入推进秸秆禁烧和氨排放控制</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全面推进秸秆综合利用</w:t>
                  </w:r>
                </w:p>
              </w:tc>
              <w:tc>
                <w:tcPr>
                  <w:tcW w:w="2025" w:type="pct"/>
                  <w:noWrap w:val="0"/>
                  <w:vAlign w:val="center"/>
                </w:tcPr>
                <w:p>
                  <w:pPr>
                    <w:jc w:val="center"/>
                    <w:rPr>
                      <w:rFonts w:hint="eastAsia" w:ascii="Times New Roman" w:hAnsi="Times New Roman" w:eastAsia="宋体"/>
                      <w:b w:val="0"/>
                      <w:bCs w:val="0"/>
                      <w:sz w:val="21"/>
                      <w:szCs w:val="21"/>
                      <w:highlight w:val="yellow"/>
                      <w:u w:val="none"/>
                    </w:rPr>
                  </w:pPr>
                  <w:r>
                    <w:rPr>
                      <w:rFonts w:ascii="Times New Roman" w:hAnsi="Times New Roman" w:eastAsia="宋体"/>
                      <w:b w:val="0"/>
                      <w:bCs w:val="0"/>
                      <w:sz w:val="21"/>
                      <w:szCs w:val="21"/>
                      <w:u w:val="none"/>
                    </w:rPr>
                    <w:t>本项目采用</w:t>
                  </w:r>
                  <w:r>
                    <w:rPr>
                      <w:rFonts w:hint="eastAsia" w:ascii="Times New Roman" w:hAnsi="Times New Roman" w:eastAsia="宋体"/>
                      <w:b w:val="0"/>
                      <w:bCs w:val="0"/>
                      <w:sz w:val="21"/>
                      <w:szCs w:val="21"/>
                      <w:u w:val="none"/>
                      <w:lang w:val="en-US" w:eastAsia="zh-CN"/>
                    </w:rPr>
                    <w:t>天然气</w:t>
                  </w:r>
                  <w:r>
                    <w:rPr>
                      <w:rFonts w:ascii="Times New Roman" w:hAnsi="Times New Roman" w:eastAsia="宋体"/>
                      <w:b w:val="0"/>
                      <w:bCs w:val="0"/>
                      <w:sz w:val="21"/>
                      <w:szCs w:val="21"/>
                      <w:u w:val="none"/>
                    </w:rPr>
                    <w:t>作为燃料</w:t>
                  </w:r>
                  <w:r>
                    <w:rPr>
                      <w:rFonts w:hint="eastAsia" w:ascii="Times New Roman" w:hAnsi="Times New Roman" w:eastAsia="宋体"/>
                      <w:b w:val="0"/>
                      <w:bCs w:val="0"/>
                      <w:sz w:val="21"/>
                      <w:szCs w:val="21"/>
                      <w:u w:val="none"/>
                    </w:rPr>
                    <w:t>。</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restar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深入推进燃煤污染控制</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实行煤炭消费总量控制</w:t>
                  </w:r>
                </w:p>
              </w:tc>
              <w:tc>
                <w:tcPr>
                  <w:tcW w:w="2025"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本项目不以煤为原料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继续推进清洁供暖</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本项目拟建锅炉</w:t>
                  </w:r>
                  <w:r>
                    <w:rPr>
                      <w:rFonts w:ascii="Times New Roman" w:hAnsi="Times New Roman" w:eastAsia="宋体"/>
                      <w:b w:val="0"/>
                      <w:bCs w:val="0"/>
                      <w:sz w:val="21"/>
                      <w:szCs w:val="21"/>
                      <w:u w:val="none"/>
                    </w:rPr>
                    <w:t>采用</w:t>
                  </w:r>
                  <w:r>
                    <w:rPr>
                      <w:rFonts w:hint="eastAsia" w:ascii="Times New Roman" w:hAnsi="Times New Roman" w:eastAsia="宋体"/>
                      <w:b w:val="0"/>
                      <w:bCs w:val="0"/>
                      <w:sz w:val="21"/>
                      <w:szCs w:val="21"/>
                      <w:u w:val="none"/>
                      <w:lang w:val="en-US" w:eastAsia="zh-CN"/>
                    </w:rPr>
                    <w:t>天然气</w:t>
                  </w:r>
                  <w:r>
                    <w:rPr>
                      <w:rFonts w:ascii="Times New Roman" w:hAnsi="Times New Roman" w:eastAsia="宋体"/>
                      <w:b w:val="0"/>
                      <w:bCs w:val="0"/>
                      <w:sz w:val="21"/>
                      <w:szCs w:val="21"/>
                      <w:u w:val="none"/>
                    </w:rPr>
                    <w:t>作为燃料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加大燃煤锅炉淘汰力度</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本项目拟建锅炉采用天然气作为燃料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加大燃煤锅炉监管力度</w:t>
                  </w:r>
                </w:p>
              </w:tc>
              <w:tc>
                <w:tcPr>
                  <w:tcW w:w="2025" w:type="pct"/>
                  <w:noWrap w:val="0"/>
                  <w:vAlign w:val="center"/>
                </w:tcPr>
                <w:p>
                  <w:pPr>
                    <w:jc w:val="center"/>
                    <w:rPr>
                      <w:rFonts w:hint="default" w:ascii="Times New Roman" w:hAnsi="Times New Roman" w:eastAsia="宋体"/>
                      <w:b w:val="0"/>
                      <w:bCs w:val="0"/>
                      <w:sz w:val="21"/>
                      <w:szCs w:val="21"/>
                      <w:u w:val="none"/>
                      <w:lang w:val="en-US"/>
                    </w:rPr>
                  </w:pPr>
                  <w:r>
                    <w:rPr>
                      <w:rFonts w:ascii="Times New Roman" w:hAnsi="Times New Roman" w:eastAsia="宋体"/>
                      <w:b w:val="0"/>
                      <w:bCs w:val="0"/>
                      <w:sz w:val="21"/>
                      <w:szCs w:val="21"/>
                      <w:u w:val="none"/>
                    </w:rPr>
                    <w:t>本项目</w:t>
                  </w:r>
                  <w:r>
                    <w:rPr>
                      <w:rFonts w:hint="eastAsia" w:ascii="Times New Roman" w:hAnsi="Times New Roman" w:eastAsia="宋体"/>
                      <w:b w:val="0"/>
                      <w:bCs w:val="0"/>
                      <w:sz w:val="21"/>
                      <w:szCs w:val="21"/>
                      <w:u w:val="none"/>
                    </w:rPr>
                    <w:t>新</w:t>
                  </w:r>
                  <w:r>
                    <w:rPr>
                      <w:rFonts w:hint="eastAsia" w:ascii="Times New Roman" w:hAnsi="Times New Roman" w:eastAsia="宋体"/>
                      <w:b w:val="0"/>
                      <w:bCs w:val="0"/>
                      <w:sz w:val="21"/>
                      <w:szCs w:val="21"/>
                      <w:u w:val="none"/>
                      <w:lang w:val="en-US" w:eastAsia="zh-CN"/>
                    </w:rPr>
                    <w:t>建</w:t>
                  </w:r>
                  <w:r>
                    <w:rPr>
                      <w:rFonts w:hint="eastAsia"/>
                      <w:b w:val="0"/>
                      <w:bCs w:val="0"/>
                      <w:sz w:val="21"/>
                      <w:szCs w:val="21"/>
                      <w:u w:val="none"/>
                      <w:lang w:val="en-US" w:eastAsia="zh-CN"/>
                    </w:rPr>
                    <w:t>1台4t/h</w:t>
                  </w:r>
                  <w:r>
                    <w:rPr>
                      <w:rFonts w:hint="eastAsia"/>
                      <w:b w:val="0"/>
                      <w:bCs w:val="0"/>
                      <w:iCs/>
                      <w:sz w:val="21"/>
                      <w:szCs w:val="21"/>
                      <w:u w:val="none"/>
                      <w:lang w:val="en-US" w:eastAsia="zh-CN"/>
                    </w:rPr>
                    <w:t>燃天然热水锅炉为员工冬季生活取暖</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深入推进工业污染源治理</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持续推进工业污染源全面达标排放</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w:t>
                  </w:r>
                  <w:r>
                    <w:rPr>
                      <w:rFonts w:hint="eastAsia" w:ascii="Times New Roman" w:hAnsi="Times New Roman" w:eastAsia="宋体"/>
                      <w:b w:val="0"/>
                      <w:bCs w:val="0"/>
                      <w:sz w:val="21"/>
                      <w:szCs w:val="21"/>
                      <w:u w:val="none"/>
                      <w:lang w:val="en-US" w:eastAsia="zh-CN"/>
                    </w:rPr>
                    <w:t>天然气热水</w:t>
                  </w:r>
                  <w:r>
                    <w:rPr>
                      <w:rFonts w:hint="eastAsia" w:ascii="Times New Roman" w:hAnsi="Times New Roman" w:eastAsia="宋体"/>
                      <w:b w:val="0"/>
                      <w:bCs w:val="0"/>
                      <w:sz w:val="21"/>
                      <w:szCs w:val="21"/>
                      <w:u w:val="none"/>
                    </w:rPr>
                    <w:t>锅炉排放的废气中</w:t>
                  </w:r>
                  <w:r>
                    <w:rPr>
                      <w:rFonts w:ascii="Times New Roman" w:hAnsi="Times New Roman" w:eastAsia="宋体"/>
                      <w:b w:val="0"/>
                      <w:bCs w:val="0"/>
                      <w:sz w:val="21"/>
                      <w:szCs w:val="21"/>
                      <w:u w:val="none"/>
                    </w:rPr>
                    <w:t>各种污染物稳定达标排放，污染物的排放符合总量控制的要求</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bl>
          <w:p>
            <w:pPr>
              <w:autoSpaceDE w:val="0"/>
              <w:autoSpaceDN w:val="0"/>
              <w:adjustRightInd w:val="0"/>
              <w:snapToGrid w:val="0"/>
              <w:spacing w:line="360" w:lineRule="auto"/>
              <w:ind w:firstLine="480" w:firstLineChars="200"/>
              <w:rPr>
                <w:rFonts w:hint="eastAsia" w:ascii="Times New Roman" w:hAnsi="Times New Roman" w:eastAsia="宋体" w:cs="宋体"/>
                <w:b w:val="0"/>
                <w:bCs w:val="0"/>
                <w:sz w:val="24"/>
                <w:szCs w:val="24"/>
                <w:u w:val="none"/>
              </w:rPr>
            </w:pPr>
            <w:r>
              <w:rPr>
                <w:rFonts w:hint="eastAsia" w:ascii="Times New Roman" w:hAnsi="Times New Roman" w:eastAsia="宋体" w:cs="宋体"/>
                <w:b w:val="0"/>
                <w:bCs w:val="0"/>
                <w:sz w:val="24"/>
                <w:szCs w:val="24"/>
                <w:u w:val="none"/>
              </w:rPr>
              <w:t>综上，本项目的建设符合《吉林省的空气质量提升巩固方案》的相关要求。</w:t>
            </w:r>
          </w:p>
          <w:p>
            <w:pPr>
              <w:kinsoku w:val="0"/>
              <w:overflowPunct w:val="0"/>
              <w:autoSpaceDE w:val="0"/>
              <w:autoSpaceDN w:val="0"/>
              <w:adjustRightInd w:val="0"/>
              <w:spacing w:line="360" w:lineRule="auto"/>
              <w:ind w:firstLine="480" w:firstLineChars="200"/>
              <w:rPr>
                <w:rFonts w:hint="eastAsia" w:ascii="Times New Roman" w:hAnsi="Times New Roman" w:eastAsia="宋体" w:cs="宋体"/>
                <w:b/>
                <w:bCs/>
                <w:color w:val="auto"/>
                <w:sz w:val="24"/>
                <w:szCs w:val="24"/>
                <w:u w:val="none"/>
              </w:rPr>
            </w:pPr>
            <w:r>
              <w:rPr>
                <w:rFonts w:hint="eastAsia" w:ascii="Times New Roman" w:hAnsi="Times New Roman" w:eastAsia="宋体"/>
                <w:b w:val="0"/>
                <w:bCs w:val="0"/>
                <w:sz w:val="24"/>
                <w:szCs w:val="24"/>
                <w:u w:val="none"/>
                <w:lang w:val="en-US" w:eastAsia="zh-CN"/>
              </w:rPr>
              <w:t>3</w:t>
            </w:r>
            <w:r>
              <w:rPr>
                <w:rFonts w:hint="eastAsia" w:ascii="Times New Roman" w:hAnsi="Times New Roman" w:eastAsia="宋体"/>
                <w:b w:val="0"/>
                <w:bCs w:val="0"/>
                <w:sz w:val="24"/>
                <w:szCs w:val="24"/>
                <w:u w:val="none"/>
              </w:rPr>
              <w:t>、</w:t>
            </w:r>
            <w:r>
              <w:rPr>
                <w:rFonts w:ascii="Times New Roman" w:hAnsi="Times New Roman" w:eastAsia="宋体"/>
                <w:b w:val="0"/>
                <w:bCs w:val="0"/>
                <w:sz w:val="24"/>
                <w:szCs w:val="24"/>
                <w:u w:val="none"/>
              </w:rPr>
              <w:t>与《吉林省水环境质量巩固提升行动方案》符合性分析</w:t>
            </w:r>
          </w:p>
          <w:p>
            <w:pPr>
              <w:pStyle w:val="29"/>
              <w:jc w:val="center"/>
              <w:rPr>
                <w:rFonts w:hint="eastAsia" w:ascii="Times New Roman" w:hAnsi="Times New Roman" w:eastAsia="宋体" w:cs="宋体"/>
                <w:b/>
                <w:bCs/>
                <w:color w:val="auto"/>
                <w:sz w:val="21"/>
                <w:szCs w:val="21"/>
                <w:u w:val="none"/>
              </w:rPr>
            </w:pPr>
            <w:r>
              <w:rPr>
                <w:rFonts w:hint="eastAsia" w:ascii="Times New Roman" w:hAnsi="Times New Roman" w:eastAsia="宋体" w:cs="宋体"/>
                <w:b/>
                <w:bCs/>
                <w:color w:val="auto"/>
                <w:sz w:val="21"/>
                <w:szCs w:val="21"/>
                <w:u w:val="none"/>
              </w:rPr>
              <w:t>表</w:t>
            </w:r>
            <w:r>
              <w:rPr>
                <w:rFonts w:hint="eastAsia" w:ascii="Times New Roman" w:hAnsi="Times New Roman" w:eastAsia="宋体" w:cs="宋体"/>
                <w:b/>
                <w:bCs/>
                <w:color w:val="auto"/>
                <w:sz w:val="21"/>
                <w:szCs w:val="21"/>
                <w:u w:val="none"/>
                <w:lang w:val="en-US" w:eastAsia="zh-CN"/>
              </w:rPr>
              <w:t xml:space="preserve">1-5  </w:t>
            </w:r>
            <w:r>
              <w:rPr>
                <w:rFonts w:hint="eastAsia" w:ascii="Times New Roman" w:hAnsi="Times New Roman" w:eastAsia="宋体" w:cs="宋体"/>
                <w:b/>
                <w:bCs/>
                <w:color w:val="auto"/>
                <w:sz w:val="21"/>
                <w:szCs w:val="21"/>
                <w:u w:val="none"/>
              </w:rPr>
              <w:t>与《吉林省水环境质量巩固提升行动方案》符合性分析</w:t>
            </w:r>
          </w:p>
          <w:tbl>
            <w:tblPr>
              <w:tblStyle w:val="23"/>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5"/>
              <w:gridCol w:w="16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9" w:type="pct"/>
                  <w:tcBorders>
                    <w:top w:val="single" w:color="auto" w:sz="12" w:space="0"/>
                  </w:tcBorders>
                  <w:noWrap w:val="0"/>
                  <w:vAlign w:val="center"/>
                </w:tcPr>
                <w:p>
                  <w:pPr>
                    <w:pStyle w:val="29"/>
                    <w:jc w:val="center"/>
                    <w:rPr>
                      <w:rFonts w:hint="eastAsia" w:ascii="Times New Roman" w:hAnsi="Times New Roman" w:eastAsia="宋体" w:cs="宋体"/>
                      <w:b w:val="0"/>
                      <w:bCs w:val="0"/>
                      <w:color w:val="auto"/>
                      <w:sz w:val="21"/>
                      <w:szCs w:val="21"/>
                      <w:u w:val="none"/>
                    </w:rPr>
                  </w:pPr>
                  <w:r>
                    <w:rPr>
                      <w:rFonts w:hint="eastAsia" w:ascii="Times New Roman" w:hAnsi="Times New Roman" w:eastAsia="宋体" w:cs="宋体"/>
                      <w:b w:val="0"/>
                      <w:bCs w:val="0"/>
                      <w:color w:val="auto"/>
                      <w:sz w:val="21"/>
                      <w:szCs w:val="21"/>
                      <w:u w:val="none"/>
                    </w:rPr>
                    <w:t>《吉林省水环境质量巩固提升行动方案》摘录</w:t>
                  </w:r>
                </w:p>
              </w:tc>
              <w:tc>
                <w:tcPr>
                  <w:tcW w:w="1280" w:type="pct"/>
                  <w:tcBorders>
                    <w:top w:val="single" w:color="auto" w:sz="12" w:space="0"/>
                  </w:tcBorders>
                  <w:noWrap w:val="0"/>
                  <w:vAlign w:val="center"/>
                </w:tcPr>
                <w:p>
                  <w:pPr>
                    <w:pStyle w:val="29"/>
                    <w:jc w:val="center"/>
                    <w:rPr>
                      <w:rFonts w:hint="eastAsia" w:ascii="Times New Roman" w:hAnsi="Times New Roman" w:eastAsia="宋体" w:cs="宋体"/>
                      <w:b w:val="0"/>
                      <w:bCs w:val="0"/>
                      <w:color w:val="auto"/>
                      <w:sz w:val="21"/>
                      <w:szCs w:val="21"/>
                      <w:u w:val="none"/>
                    </w:rPr>
                  </w:pPr>
                  <w:r>
                    <w:rPr>
                      <w:rFonts w:hint="eastAsia" w:ascii="Times New Roman" w:hAnsi="Times New Roman" w:eastAsia="宋体" w:cs="宋体"/>
                      <w:b w:val="0"/>
                      <w:bCs w:val="0"/>
                      <w:color w:val="auto"/>
                      <w:sz w:val="21"/>
                      <w:szCs w:val="21"/>
                      <w:u w:val="none"/>
                    </w:rPr>
                    <w:t>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719" w:type="pct"/>
                  <w:noWrap w:val="0"/>
                  <w:vAlign w:val="center"/>
                </w:tcPr>
                <w:p>
                  <w:pPr>
                    <w:pStyle w:val="51"/>
                    <w:keepNext w:val="0"/>
                    <w:keepLines w:val="0"/>
                    <w:pageBreakBefore w:val="0"/>
                    <w:widowControl/>
                    <w:kinsoku/>
                    <w:wordWrap/>
                    <w:overflowPunct/>
                    <w:topLinePunct w:val="0"/>
                    <w:autoSpaceDE/>
                    <w:autoSpaceDN/>
                    <w:bidi w:val="0"/>
                    <w:adjustRightInd/>
                    <w:snapToGrid/>
                    <w:ind w:firstLine="0"/>
                    <w:textAlignment w:val="auto"/>
                    <w:rPr>
                      <w:rFonts w:hint="eastAsia"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加强重点行业管控和清洁化改造。严格落实“三线一单”环境管控要求，按照环境管控单元和环境准入清单实施分类管理，对不符合生态环境准入清单要求的企业一律禁止准入。全面推动农副食品加工、化工、造纸、钢铁、氮肥、印染、制药、农药、电镀、染料颜料等行业实施绿色化改造，推进清洁生产，减少工业企业污染物排放量。</w:t>
                  </w:r>
                </w:p>
              </w:tc>
              <w:tc>
                <w:tcPr>
                  <w:tcW w:w="1280" w:type="pct"/>
                  <w:noWrap w:val="0"/>
                  <w:vAlign w:val="center"/>
                </w:tcPr>
                <w:p>
                  <w:pPr>
                    <w:jc w:val="center"/>
                    <w:rPr>
                      <w:rFonts w:hint="eastAsia" w:ascii="Times New Roman" w:hAnsi="Times New Roman" w:eastAsia="宋体" w:cs="宋体"/>
                      <w:b w:val="0"/>
                      <w:bCs w:val="0"/>
                      <w:sz w:val="21"/>
                      <w:szCs w:val="21"/>
                      <w:u w:val="none"/>
                    </w:rPr>
                  </w:pPr>
                  <w:r>
                    <w:rPr>
                      <w:rFonts w:hint="eastAsia" w:ascii="Times New Roman" w:hAnsi="Times New Roman" w:eastAsia="宋体" w:cs="宋体"/>
                      <w:b w:val="0"/>
                      <w:bCs w:val="0"/>
                      <w:sz w:val="21"/>
                      <w:szCs w:val="21"/>
                      <w:u w:val="none"/>
                    </w:rPr>
                    <w:t>符合：根据前文分析，本项目符合“三线一单”环境管控要求。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719" w:type="pct"/>
                  <w:tcBorders>
                    <w:bottom w:val="single" w:color="auto" w:sz="12" w:space="0"/>
                  </w:tcBorders>
                  <w:noWrap w:val="0"/>
                  <w:vAlign w:val="center"/>
                </w:tcPr>
                <w:p>
                  <w:pPr>
                    <w:pStyle w:val="51"/>
                    <w:keepNext w:val="0"/>
                    <w:keepLines w:val="0"/>
                    <w:pageBreakBefore w:val="0"/>
                    <w:widowControl/>
                    <w:kinsoku/>
                    <w:wordWrap/>
                    <w:overflowPunct/>
                    <w:topLinePunct w:val="0"/>
                    <w:autoSpaceDE/>
                    <w:autoSpaceDN/>
                    <w:bidi w:val="0"/>
                    <w:adjustRightInd/>
                    <w:snapToGrid/>
                    <w:ind w:firstLine="0"/>
                    <w:textAlignment w:val="auto"/>
                    <w:rPr>
                      <w:rFonts w:hint="eastAsia" w:ascii="Times New Roman" w:hAnsi="Times New Roman" w:eastAsia="宋体"/>
                      <w:b w:val="0"/>
                      <w:bCs w:val="0"/>
                      <w:spacing w:val="2"/>
                      <w:sz w:val="21"/>
                      <w:szCs w:val="21"/>
                      <w:u w:val="none"/>
                    </w:rPr>
                  </w:pPr>
                  <w:r>
                    <w:rPr>
                      <w:rFonts w:hint="eastAsia" w:ascii="Times New Roman" w:hAnsi="Times New Roman" w:eastAsia="宋体"/>
                      <w:b w:val="0"/>
                      <w:bCs w:val="0"/>
                      <w:sz w:val="21"/>
                      <w:szCs w:val="21"/>
                      <w:u w:val="none"/>
                    </w:rPr>
                    <w:t>持续开展入河（湖、库）排污口规范化整治。对入河（湖、库）排污口实行台账式、清单式管理。对新设置的排污口要严格审批，达到规范化建设要求。对已批准设置的排污口，要稳步推进规范化整治，设立标识牌并具备采样监测条件。对规模以上入河(湖、库)排污口，要具备水量和水质同步监测的能力。</w:t>
                  </w:r>
                </w:p>
              </w:tc>
              <w:tc>
                <w:tcPr>
                  <w:tcW w:w="1280" w:type="pct"/>
                  <w:tcBorders>
                    <w:bottom w:val="single" w:color="auto" w:sz="12" w:space="0"/>
                  </w:tcBorders>
                  <w:noWrap w:val="0"/>
                  <w:vAlign w:val="center"/>
                </w:tcPr>
                <w:p>
                  <w:pPr>
                    <w:jc w:val="left"/>
                    <w:rPr>
                      <w:rFonts w:hint="eastAsia" w:ascii="Times New Roman" w:hAnsi="Times New Roman" w:eastAsia="宋体" w:cs="宋体"/>
                      <w:b w:val="0"/>
                      <w:bCs w:val="0"/>
                      <w:sz w:val="21"/>
                      <w:szCs w:val="21"/>
                      <w:u w:val="none"/>
                    </w:rPr>
                  </w:pPr>
                  <w:r>
                    <w:rPr>
                      <w:rFonts w:hint="eastAsia" w:ascii="Times New Roman" w:hAnsi="Times New Roman" w:eastAsia="宋体" w:cs="宋体"/>
                      <w:b w:val="0"/>
                      <w:bCs w:val="0"/>
                      <w:sz w:val="21"/>
                      <w:szCs w:val="21"/>
                      <w:u w:val="none"/>
                    </w:rPr>
                    <w:t>符合：本项目</w:t>
                  </w:r>
                  <w:r>
                    <w:rPr>
                      <w:rFonts w:hint="eastAsia" w:ascii="Times New Roman" w:hAnsi="Times New Roman" w:eastAsia="宋体" w:cs="宋体"/>
                      <w:b w:val="0"/>
                      <w:bCs w:val="0"/>
                      <w:sz w:val="21"/>
                      <w:szCs w:val="21"/>
                      <w:u w:val="none"/>
                      <w:lang w:val="en-US" w:eastAsia="zh-CN"/>
                    </w:rPr>
                    <w:t>产生的锅炉排污水，为清净下水可直接排入市政污水管网</w:t>
                  </w:r>
                  <w:r>
                    <w:rPr>
                      <w:rFonts w:hint="eastAsia" w:ascii="Times New Roman" w:hAnsi="Times New Roman" w:eastAsia="宋体" w:cs="宋体"/>
                      <w:b w:val="0"/>
                      <w:bCs w:val="0"/>
                      <w:sz w:val="21"/>
                      <w:szCs w:val="21"/>
                      <w:u w:val="none"/>
                    </w:rPr>
                    <w:t>。</w:t>
                  </w:r>
                </w:p>
              </w:tc>
            </w:tr>
          </w:tbl>
          <w:p>
            <w:pPr>
              <w:kinsoku w:val="0"/>
              <w:overflowPunct w:val="0"/>
              <w:autoSpaceDE w:val="0"/>
              <w:autoSpaceDN w:val="0"/>
              <w:adjustRightInd w:val="0"/>
              <w:spacing w:line="360" w:lineRule="auto"/>
              <w:ind w:firstLine="480" w:firstLineChars="200"/>
              <w:rPr>
                <w:rFonts w:hint="eastAsia" w:ascii="Times New Roman" w:hAnsi="Times New Roman" w:eastAsia="宋体"/>
                <w:b w:val="0"/>
                <w:bCs w:val="0"/>
                <w:sz w:val="24"/>
                <w:szCs w:val="24"/>
                <w:u w:val="none"/>
              </w:rPr>
            </w:pPr>
            <w:r>
              <w:rPr>
                <w:rFonts w:ascii="Times New Roman" w:hAnsi="Times New Roman" w:eastAsia="宋体"/>
                <w:b w:val="0"/>
                <w:bCs w:val="0"/>
                <w:sz w:val="24"/>
                <w:szCs w:val="24"/>
                <w:u w:val="none"/>
              </w:rPr>
              <w:t>综上，本项目符合《吉林省水环境质量巩固提升行动方案</w:t>
            </w:r>
            <w:r>
              <w:rPr>
                <w:rFonts w:hint="eastAsia" w:ascii="Times New Roman" w:hAnsi="Times New Roman" w:eastAsia="宋体"/>
                <w:b w:val="0"/>
                <w:bCs w:val="0"/>
                <w:sz w:val="24"/>
                <w:szCs w:val="24"/>
                <w:u w:val="none"/>
              </w:rPr>
              <w:t>》相关规定。</w:t>
            </w:r>
          </w:p>
          <w:p>
            <w:pPr>
              <w:adjustRightInd w:val="0"/>
              <w:snapToGrid w:val="0"/>
              <w:spacing w:line="360" w:lineRule="auto"/>
              <w:ind w:firstLine="480" w:firstLineChars="200"/>
              <w:jc w:val="left"/>
              <w:rPr>
                <w:rFonts w:ascii="Times New Roman" w:hAnsi="Times New Roman" w:eastAsia="宋体"/>
                <w:b w:val="0"/>
                <w:bCs w:val="0"/>
                <w:i w:val="0"/>
                <w:iCs w:val="0"/>
                <w:sz w:val="24"/>
                <w:szCs w:val="24"/>
                <w:u w:val="none"/>
              </w:rPr>
            </w:pPr>
            <w:r>
              <w:rPr>
                <w:rFonts w:hint="eastAsia" w:ascii="Times New Roman" w:hAnsi="Times New Roman" w:eastAsia="宋体"/>
                <w:b w:val="0"/>
                <w:bCs w:val="0"/>
                <w:i w:val="0"/>
                <w:iCs w:val="0"/>
                <w:sz w:val="24"/>
                <w:szCs w:val="24"/>
                <w:u w:val="none"/>
                <w:lang w:val="en-US" w:eastAsia="zh-CN"/>
              </w:rPr>
              <w:t>4</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本项目与《吉林省的</w:t>
            </w:r>
            <w:r>
              <w:rPr>
                <w:rFonts w:hint="eastAsia" w:ascii="Times New Roman" w:hAnsi="Times New Roman" w:eastAsia="宋体"/>
                <w:b w:val="0"/>
                <w:bCs w:val="0"/>
                <w:i w:val="0"/>
                <w:iCs w:val="0"/>
                <w:sz w:val="24"/>
                <w:szCs w:val="24"/>
                <w:u w:val="none"/>
              </w:rPr>
              <w:t>土壤</w:t>
            </w:r>
            <w:r>
              <w:rPr>
                <w:rFonts w:ascii="Times New Roman" w:hAnsi="Times New Roman" w:eastAsia="宋体"/>
                <w:b w:val="0"/>
                <w:bCs w:val="0"/>
                <w:i w:val="0"/>
                <w:iCs w:val="0"/>
                <w:sz w:val="24"/>
                <w:szCs w:val="24"/>
                <w:u w:val="none"/>
              </w:rPr>
              <w:t>质量提升巩固方案》相符性分析</w:t>
            </w:r>
          </w:p>
          <w:p>
            <w:pPr>
              <w:jc w:val="center"/>
              <w:rPr>
                <w:rFonts w:ascii="Times New Roman" w:hAnsi="Times New Roman" w:eastAsia="宋体"/>
                <w:b/>
                <w:bCs/>
                <w:i w:val="0"/>
                <w:iCs w:val="0"/>
                <w:sz w:val="21"/>
                <w:szCs w:val="21"/>
                <w:u w:val="none"/>
              </w:rPr>
            </w:pPr>
            <w:r>
              <w:rPr>
                <w:rFonts w:ascii="Times New Roman" w:hAnsi="Times New Roman" w:eastAsia="宋体"/>
                <w:b/>
                <w:bCs/>
                <w:i w:val="0"/>
                <w:iCs w:val="0"/>
                <w:sz w:val="21"/>
                <w:szCs w:val="21"/>
                <w:u w:val="none"/>
              </w:rPr>
              <w:t>表</w:t>
            </w:r>
            <w:r>
              <w:rPr>
                <w:rFonts w:hint="eastAsia"/>
                <w:b/>
                <w:bCs/>
                <w:i w:val="0"/>
                <w:iCs w:val="0"/>
                <w:sz w:val="21"/>
                <w:szCs w:val="21"/>
                <w:u w:val="none"/>
                <w:lang w:val="en-US" w:eastAsia="zh-CN"/>
              </w:rPr>
              <w:t>1-6</w:t>
            </w:r>
            <w:r>
              <w:rPr>
                <w:rFonts w:hint="eastAsia" w:ascii="Times New Roman" w:hAnsi="Times New Roman" w:eastAsia="宋体"/>
                <w:b/>
                <w:bCs/>
                <w:i w:val="0"/>
                <w:iCs w:val="0"/>
                <w:sz w:val="21"/>
                <w:szCs w:val="21"/>
                <w:u w:val="none"/>
                <w:lang w:val="en-US" w:eastAsia="zh-CN"/>
              </w:rPr>
              <w:t xml:space="preserve"> </w:t>
            </w:r>
            <w:r>
              <w:rPr>
                <w:rFonts w:ascii="Times New Roman" w:hAnsi="Times New Roman" w:eastAsia="宋体"/>
                <w:b/>
                <w:bCs/>
                <w:i w:val="0"/>
                <w:iCs w:val="0"/>
                <w:sz w:val="21"/>
                <w:szCs w:val="21"/>
                <w:u w:val="none"/>
              </w:rPr>
              <w:t>本项目与吉林省的空气质量提升巩固方案相符性分析表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729"/>
              <w:gridCol w:w="1098"/>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6" w:type="pct"/>
                  <w:gridSpan w:val="2"/>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内容</w:t>
                  </w:r>
                </w:p>
              </w:tc>
              <w:tc>
                <w:tcPr>
                  <w:tcW w:w="875"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符合性分析</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restar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加强土壤重点监管企业管控</w:t>
                  </w:r>
                </w:p>
              </w:tc>
              <w:tc>
                <w:tcPr>
                  <w:tcW w:w="2972" w:type="pct"/>
                  <w:noWrap w:val="0"/>
                  <w:vAlign w:val="center"/>
                </w:tcPr>
                <w:p>
                  <w:pPr>
                    <w:jc w:val="left"/>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w:t>
                  </w:r>
                </w:p>
              </w:tc>
              <w:tc>
                <w:tcPr>
                  <w:tcW w:w="875" w:type="pct"/>
                  <w:noWrap w:val="0"/>
                  <w:vAlign w:val="center"/>
                </w:tcPr>
                <w:p>
                  <w:pPr>
                    <w:jc w:val="left"/>
                    <w:rPr>
                      <w:rFonts w:hint="eastAsia"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本项目不属于土壤监管重点行业和企业。</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3" w:type="pct"/>
                  <w:vMerge w:val="continue"/>
                  <w:noWrap w:val="0"/>
                  <w:vAlign w:val="center"/>
                </w:tcPr>
                <w:p>
                  <w:pPr>
                    <w:jc w:val="center"/>
                    <w:rPr>
                      <w:rFonts w:ascii="Times New Roman" w:hAnsi="Times New Roman" w:eastAsia="宋体"/>
                      <w:b w:val="0"/>
                      <w:bCs w:val="0"/>
                      <w:i w:val="0"/>
                      <w:iCs w:val="0"/>
                      <w:sz w:val="21"/>
                      <w:szCs w:val="21"/>
                      <w:u w:val="none"/>
                    </w:rPr>
                  </w:pPr>
                </w:p>
              </w:tc>
              <w:tc>
                <w:tcPr>
                  <w:tcW w:w="2972" w:type="pct"/>
                  <w:noWrap w:val="0"/>
                  <w:vAlign w:val="center"/>
                </w:tcPr>
                <w:p>
                  <w:pPr>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推进疑似污染地块土壤环境质量状况调查评估和污染地块治理修复、效果评估及其评审，促进评审结果可视化应用。污染地块依据土壤环境质量调查报告和评估报告，合理规划土地用途，纳入国土空间规划“一张图”管理。建立污染地块名录，污染地块经治理修复和效果评估符合土壤环境质量要求后再开发利用。</w:t>
                  </w:r>
                </w:p>
              </w:tc>
              <w:tc>
                <w:tcPr>
                  <w:tcW w:w="875" w:type="pct"/>
                  <w:noWrap w:val="0"/>
                  <w:vAlign w:val="center"/>
                </w:tcPr>
                <w:p>
                  <w:pPr>
                    <w:jc w:val="left"/>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本项目所在地块土壤环境质量良好。</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w:t>
                  </w:r>
                </w:p>
              </w:tc>
            </w:tr>
          </w:tbl>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r>
              <w:rPr>
                <w:rFonts w:ascii="Times New Roman" w:hAnsi="Times New Roman" w:eastAsia="宋体"/>
                <w:b w:val="0"/>
                <w:bCs w:val="0"/>
                <w:i w:val="0"/>
                <w:iCs w:val="0"/>
                <w:sz w:val="24"/>
                <w:szCs w:val="24"/>
                <w:u w:val="none"/>
              </w:rPr>
              <w:t>综上，本项目的建设符合</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吉林省</w:t>
            </w:r>
            <w:r>
              <w:rPr>
                <w:rFonts w:hint="eastAsia" w:ascii="Times New Roman" w:hAnsi="Times New Roman" w:eastAsia="宋体"/>
                <w:b w:val="0"/>
                <w:bCs w:val="0"/>
                <w:i w:val="0"/>
                <w:iCs w:val="0"/>
                <w:sz w:val="24"/>
                <w:szCs w:val="24"/>
                <w:u w:val="none"/>
              </w:rPr>
              <w:t>土壤</w:t>
            </w:r>
            <w:r>
              <w:rPr>
                <w:rFonts w:ascii="Times New Roman" w:hAnsi="Times New Roman" w:eastAsia="宋体"/>
                <w:b w:val="0"/>
                <w:bCs w:val="0"/>
                <w:i w:val="0"/>
                <w:iCs w:val="0"/>
                <w:sz w:val="24"/>
                <w:szCs w:val="24"/>
                <w:u w:val="none"/>
              </w:rPr>
              <w:t>质量提升巩固方案</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的相关要求。</w:t>
            </w: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pStyle w:val="8"/>
              <w:keepNext w:val="0"/>
              <w:keepLines w:val="0"/>
              <w:pageBreakBefore w:val="0"/>
              <w:kinsoku/>
              <w:wordWrap/>
              <w:overflowPunct/>
              <w:topLinePunct w:val="0"/>
              <w:bidi w:val="0"/>
              <w:spacing w:before="0" w:after="0" w:line="360" w:lineRule="auto"/>
              <w:ind w:right="0" w:firstLine="0" w:firstLineChars="0"/>
              <w:textAlignment w:val="auto"/>
              <w:rPr>
                <w:rFonts w:hint="eastAsia" w:ascii="Times New Roman" w:hAnsi="Times New Roman" w:eastAsia="宋体"/>
                <w:kern w:val="0"/>
                <w:sz w:val="21"/>
                <w:szCs w:val="21"/>
                <w:lang w:eastAsia="zh-CN"/>
              </w:rPr>
            </w:pPr>
          </w:p>
          <w:p>
            <w:pPr>
              <w:pStyle w:val="9"/>
              <w:keepNext w:val="0"/>
              <w:keepLines w:val="0"/>
              <w:pageBreakBefore w:val="0"/>
              <w:kinsoku/>
              <w:wordWrap/>
              <w:overflowPunct/>
              <w:topLinePunct w:val="0"/>
              <w:bidi w:val="0"/>
              <w:spacing w:before="0" w:after="0"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bidi w:val="0"/>
              <w:spacing w:line="360" w:lineRule="auto"/>
              <w:ind w:right="0" w:firstLine="0" w:firstLineChars="0"/>
              <w:textAlignment w:val="auto"/>
              <w:rPr>
                <w:rFonts w:hint="eastAsia"/>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autoSpaceDE w:val="0"/>
              <w:autoSpaceDN w:val="0"/>
              <w:adjustRightInd w:val="0"/>
              <w:snapToGrid w:val="0"/>
              <w:spacing w:line="360" w:lineRule="auto"/>
              <w:rPr>
                <w:rFonts w:hint="eastAsia" w:ascii="Times New Roman" w:hAnsi="Times New Roman" w:eastAsia="宋体"/>
                <w:kern w:val="0"/>
                <w:sz w:val="21"/>
                <w:szCs w:val="21"/>
                <w:lang w:eastAsia="zh-CN"/>
              </w:rPr>
            </w:pPr>
          </w:p>
        </w:tc>
      </w:tr>
    </w:tbl>
    <w:p>
      <w:pPr>
        <w:spacing w:line="360" w:lineRule="auto"/>
        <w:outlineLvl w:val="0"/>
        <w:rPr>
          <w:rFonts w:ascii="Times New Roman" w:hAnsi="Times New Roman" w:eastAsia="宋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0"/>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二、建设项目工程分析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3" w:type="dxa"/>
            <w:vAlign w:val="center"/>
          </w:tcPr>
          <w:p>
            <w:pPr>
              <w:pStyle w:val="20"/>
              <w:adjustRightInd w:val="0"/>
              <w:snapToGrid w:val="0"/>
              <w:spacing w:before="0" w:beforeAutospacing="0" w:after="0" w:afterAutospacing="0"/>
              <w:jc w:val="center"/>
              <w:rPr>
                <w:rFonts w:ascii="Times New Roman" w:hAnsi="Times New Roman" w:eastAsia="宋体"/>
                <w:color w:val="auto"/>
                <w:szCs w:val="24"/>
              </w:rPr>
            </w:pPr>
            <w:r>
              <w:rPr>
                <w:rFonts w:ascii="Times New Roman" w:hAnsi="Times New Roman" w:eastAsia="宋体"/>
                <w:color w:val="auto"/>
                <w:szCs w:val="24"/>
              </w:rPr>
              <w:t>建设内容</w:t>
            </w:r>
          </w:p>
        </w:tc>
        <w:tc>
          <w:tcPr>
            <w:tcW w:w="8161" w:type="dxa"/>
          </w:tcPr>
          <w:p>
            <w:pPr>
              <w:adjustRightInd w:val="0"/>
              <w:snapToGrid w:val="0"/>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一</w:t>
            </w:r>
            <w:r>
              <w:rPr>
                <w:rFonts w:ascii="Times New Roman" w:hAnsi="Times New Roman" w:eastAsia="宋体"/>
                <w:b/>
                <w:bCs/>
                <w:color w:val="auto"/>
                <w:sz w:val="24"/>
                <w:szCs w:val="24"/>
              </w:rPr>
              <w:t>、项目组成</w:t>
            </w:r>
          </w:p>
          <w:p>
            <w:pPr>
              <w:adjustRightInd w:val="0"/>
              <w:snapToGrid w:val="0"/>
              <w:spacing w:line="360" w:lineRule="auto"/>
              <w:ind w:firstLine="480" w:firstLineChars="200"/>
              <w:rPr>
                <w:rFonts w:hint="default"/>
                <w:bCs/>
                <w:color w:val="auto"/>
                <w:sz w:val="24"/>
                <w:szCs w:val="24"/>
                <w:u w:val="none"/>
                <w:lang w:val="en-US" w:eastAsia="zh-CN"/>
              </w:rPr>
            </w:pPr>
            <w:r>
              <w:rPr>
                <w:rFonts w:hint="eastAsia" w:ascii="Times New Roman" w:hAnsi="Times New Roman" w:eastAsia="宋体"/>
                <w:bCs/>
                <w:color w:val="auto"/>
                <w:sz w:val="24"/>
                <w:szCs w:val="24"/>
                <w:u w:val="none"/>
                <w:lang w:val="en-US" w:eastAsia="zh-CN"/>
              </w:rPr>
              <w:t>本项目位于</w:t>
            </w:r>
            <w:r>
              <w:rPr>
                <w:rFonts w:hint="eastAsia" w:cs="宋体"/>
                <w:color w:val="auto"/>
                <w:sz w:val="24"/>
                <w:szCs w:val="24"/>
                <w:u w:val="none"/>
                <w:lang w:val="en-US" w:eastAsia="zh-CN"/>
              </w:rPr>
              <w:t>吉林省长春市北湖科技开发区科智路以北</w:t>
            </w:r>
            <w:r>
              <w:rPr>
                <w:rFonts w:hint="eastAsia" w:ascii="Times New Roman" w:hAnsi="Times New Roman" w:eastAsia="宋体"/>
                <w:bCs/>
                <w:color w:val="auto"/>
                <w:sz w:val="24"/>
                <w:szCs w:val="24"/>
                <w:u w:val="none"/>
              </w:rPr>
              <w:t>，</w:t>
            </w:r>
            <w:r>
              <w:rPr>
                <w:rFonts w:hint="eastAsia" w:ascii="Times New Roman" w:hAnsi="Times New Roman" w:eastAsia="宋体"/>
                <w:bCs/>
                <w:color w:val="auto"/>
                <w:sz w:val="24"/>
                <w:szCs w:val="24"/>
                <w:u w:val="none"/>
                <w:lang w:val="en-US" w:eastAsia="zh-CN"/>
              </w:rPr>
              <w:t>项目</w:t>
            </w:r>
            <w:r>
              <w:rPr>
                <w:rFonts w:hint="eastAsia" w:ascii="Times New Roman" w:hAnsi="Times New Roman" w:eastAsia="宋体"/>
                <w:color w:val="auto"/>
                <w:sz w:val="24"/>
                <w:szCs w:val="24"/>
                <w:u w:val="none"/>
                <w:lang w:val="en-US" w:eastAsia="zh-CN"/>
              </w:rPr>
              <w:t>占地面积</w:t>
            </w:r>
            <w:r>
              <w:rPr>
                <w:rFonts w:hint="eastAsia"/>
                <w:color w:val="auto"/>
                <w:sz w:val="24"/>
                <w:szCs w:val="24"/>
                <w:u w:val="none"/>
                <w:lang w:val="en-US" w:eastAsia="zh-CN"/>
              </w:rPr>
              <w:t>15000</w:t>
            </w:r>
            <w:r>
              <w:rPr>
                <w:rFonts w:ascii="Times New Roman" w:hAnsi="Times New Roman" w:eastAsia="宋体"/>
                <w:color w:val="auto"/>
                <w:sz w:val="24"/>
                <w:szCs w:val="24"/>
                <w:u w:val="none"/>
              </w:rPr>
              <w:t>m</w:t>
            </w:r>
            <w:r>
              <w:rPr>
                <w:rFonts w:ascii="Times New Roman" w:hAnsi="Times New Roman" w:eastAsia="宋体"/>
                <w:color w:val="auto"/>
                <w:sz w:val="24"/>
                <w:szCs w:val="24"/>
                <w:u w:val="none"/>
                <w:vertAlign w:val="superscript"/>
              </w:rPr>
              <w:t>2</w:t>
            </w:r>
            <w:r>
              <w:rPr>
                <w:rFonts w:hint="eastAsia"/>
                <w:color w:val="auto"/>
                <w:sz w:val="24"/>
                <w:szCs w:val="24"/>
                <w:u w:val="none"/>
                <w:vertAlign w:val="baseline"/>
                <w:lang w:eastAsia="zh-CN"/>
              </w:rPr>
              <w:t>、</w:t>
            </w:r>
            <w:r>
              <w:rPr>
                <w:rFonts w:hint="eastAsia"/>
                <w:color w:val="0000FF"/>
                <w:sz w:val="24"/>
                <w:szCs w:val="24"/>
                <w:u w:val="none"/>
                <w:vertAlign w:val="baseline"/>
                <w:lang w:val="en-US" w:eastAsia="zh-CN"/>
              </w:rPr>
              <w:t>总建筑面积11575.98</w:t>
            </w:r>
            <w:r>
              <w:rPr>
                <w:rFonts w:ascii="Times New Roman" w:hAnsi="Times New Roman" w:eastAsia="宋体"/>
                <w:color w:val="0000FF"/>
                <w:sz w:val="24"/>
                <w:szCs w:val="24"/>
                <w:u w:val="none"/>
              </w:rPr>
              <w:t>m</w:t>
            </w:r>
            <w:r>
              <w:rPr>
                <w:rFonts w:ascii="Times New Roman" w:hAnsi="Times New Roman" w:eastAsia="宋体"/>
                <w:color w:val="0000FF"/>
                <w:sz w:val="24"/>
                <w:szCs w:val="24"/>
                <w:u w:val="none"/>
                <w:vertAlign w:val="superscript"/>
              </w:rPr>
              <w:t>2</w:t>
            </w:r>
            <w:r>
              <w:rPr>
                <w:rFonts w:hint="eastAsia" w:ascii="Times New Roman" w:hAnsi="Times New Roman" w:eastAsia="宋体"/>
                <w:bCs/>
                <w:color w:val="auto"/>
                <w:sz w:val="24"/>
                <w:szCs w:val="24"/>
                <w:u w:val="none"/>
              </w:rPr>
              <w:t>。</w:t>
            </w:r>
            <w:r>
              <w:rPr>
                <w:rFonts w:hint="eastAsia"/>
                <w:bCs/>
                <w:color w:val="auto"/>
                <w:sz w:val="24"/>
                <w:szCs w:val="24"/>
                <w:u w:val="none"/>
                <w:lang w:val="en-US" w:eastAsia="zh-CN"/>
              </w:rPr>
              <w:t>本项目年组装3000台套5G气凝胶多功能巡防消防车</w:t>
            </w:r>
            <w:r>
              <w:rPr>
                <w:rFonts w:hint="eastAsia"/>
                <w:color w:val="0000FF"/>
                <w:sz w:val="24"/>
                <w:szCs w:val="24"/>
                <w:lang w:val="en-US" w:eastAsia="zh-CN"/>
              </w:rPr>
              <w:t>（</w:t>
            </w:r>
            <w:r>
              <w:rPr>
                <w:rFonts w:hint="eastAsia"/>
                <w:color w:val="0000FF"/>
                <w:sz w:val="24"/>
                <w:szCs w:val="24"/>
                <w:lang w:val="en-US" w:eastAsia="zh-CN"/>
              </w:rPr>
              <w:t>本项目厂区内不设涂装、电镀、焊接、热处理、表面处理等生产工序，仅进行组装）、</w:t>
            </w:r>
            <w:r>
              <w:rPr>
                <w:rFonts w:hint="eastAsia"/>
                <w:bCs/>
                <w:color w:val="0000FF"/>
                <w:sz w:val="24"/>
                <w:szCs w:val="24"/>
                <w:u w:val="none"/>
                <w:lang w:val="en-US" w:eastAsia="zh-CN"/>
              </w:rPr>
              <w:t>灌装100万件小型手持气凝胶灭火器</w:t>
            </w:r>
            <w:r>
              <w:rPr>
                <w:rFonts w:hint="eastAsia"/>
                <w:bCs/>
                <w:color w:val="auto"/>
                <w:sz w:val="24"/>
                <w:szCs w:val="24"/>
                <w:u w:val="none"/>
                <w:lang w:val="en-US" w:eastAsia="zh-CN"/>
              </w:rPr>
              <w:t>、灌装50万件背负式气凝胶灭火器。</w:t>
            </w:r>
          </w:p>
          <w:p>
            <w:pPr>
              <w:adjustRightInd w:val="0"/>
              <w:snapToGrid w:val="0"/>
              <w:spacing w:line="360" w:lineRule="auto"/>
              <w:ind w:firstLine="480" w:firstLineChars="200"/>
              <w:rPr>
                <w:rFonts w:hint="eastAsia" w:ascii="Times New Roman" w:hAnsi="Times New Roman" w:eastAsia="宋体"/>
                <w:bCs/>
                <w:color w:val="auto"/>
                <w:sz w:val="24"/>
                <w:szCs w:val="24"/>
                <w:u w:val="none"/>
              </w:rPr>
            </w:pPr>
            <w:r>
              <w:rPr>
                <w:rFonts w:hint="eastAsia"/>
                <w:bCs/>
                <w:color w:val="auto"/>
                <w:sz w:val="24"/>
                <w:szCs w:val="24"/>
                <w:u w:val="none"/>
                <w:lang w:val="en-US" w:eastAsia="zh-CN"/>
              </w:rPr>
              <w:t>同时</w:t>
            </w:r>
            <w:r>
              <w:rPr>
                <w:rFonts w:hint="eastAsia" w:ascii="Times New Roman" w:hAnsi="Times New Roman" w:eastAsia="宋体"/>
                <w:b w:val="0"/>
                <w:bCs/>
                <w:color w:val="auto"/>
                <w:sz w:val="24"/>
                <w:szCs w:val="24"/>
                <w:u w:val="none"/>
                <w:lang w:val="en-US" w:eastAsia="zh-CN"/>
              </w:rPr>
              <w:t>由于集中供热</w:t>
            </w:r>
            <w:r>
              <w:rPr>
                <w:rFonts w:hint="eastAsia"/>
                <w:b w:val="0"/>
                <w:bCs/>
                <w:color w:val="auto"/>
                <w:sz w:val="24"/>
                <w:szCs w:val="24"/>
                <w:u w:val="none"/>
                <w:lang w:val="en-US" w:eastAsia="zh-CN"/>
              </w:rPr>
              <w:t>管网未覆盖到企业所在地，</w:t>
            </w:r>
            <w:r>
              <w:rPr>
                <w:rFonts w:hint="eastAsia" w:ascii="Times New Roman" w:hAnsi="Times New Roman" w:eastAsia="宋体" w:cs="宋体"/>
                <w:b w:val="0"/>
                <w:bCs/>
                <w:color w:val="auto"/>
                <w:sz w:val="24"/>
                <w:szCs w:val="24"/>
                <w:u w:val="none"/>
                <w:lang w:val="en-US" w:eastAsia="zh-CN"/>
              </w:rPr>
              <w:t>为满足</w:t>
            </w:r>
            <w:r>
              <w:rPr>
                <w:rFonts w:hint="eastAsia"/>
                <w:b w:val="0"/>
                <w:bCs/>
                <w:color w:val="auto"/>
                <w:sz w:val="24"/>
                <w:szCs w:val="24"/>
                <w:u w:val="none"/>
                <w:lang w:val="en-US" w:eastAsia="zh-CN"/>
              </w:rPr>
              <w:t>本项目厂房及综合楼</w:t>
            </w:r>
            <w:r>
              <w:rPr>
                <w:rFonts w:hint="eastAsia" w:ascii="Times New Roman" w:hAnsi="Times New Roman" w:eastAsia="宋体" w:cs="宋体"/>
                <w:b w:val="0"/>
                <w:bCs/>
                <w:color w:val="auto"/>
                <w:sz w:val="24"/>
                <w:szCs w:val="24"/>
                <w:u w:val="none"/>
                <w:lang w:val="en-US" w:eastAsia="zh-CN"/>
              </w:rPr>
              <w:t>冬季供暖温度需求，故</w:t>
            </w:r>
            <w:r>
              <w:rPr>
                <w:rFonts w:hint="eastAsia" w:ascii="Times New Roman" w:hAnsi="Times New Roman" w:eastAsia="宋体"/>
                <w:b w:val="0"/>
                <w:bCs/>
                <w:color w:val="auto"/>
                <w:sz w:val="24"/>
                <w:szCs w:val="24"/>
                <w:u w:val="none"/>
              </w:rPr>
              <w:t>新建</w:t>
            </w:r>
            <w:r>
              <w:rPr>
                <w:rFonts w:hint="eastAsia"/>
                <w:b w:val="0"/>
                <w:bCs/>
                <w:color w:val="auto"/>
                <w:sz w:val="24"/>
                <w:szCs w:val="24"/>
                <w:u w:val="none"/>
                <w:lang w:val="en-US" w:eastAsia="zh-CN"/>
              </w:rPr>
              <w:t>1台4t/h</w:t>
            </w:r>
            <w:r>
              <w:rPr>
                <w:rFonts w:hint="eastAsia" w:ascii="Times New Roman" w:hAnsi="Times New Roman" w:eastAsia="宋体"/>
                <w:b w:val="0"/>
                <w:bCs/>
                <w:color w:val="auto"/>
                <w:sz w:val="24"/>
                <w:szCs w:val="24"/>
                <w:u w:val="none"/>
              </w:rPr>
              <w:t>的</w:t>
            </w:r>
            <w:r>
              <w:rPr>
                <w:rFonts w:hint="eastAsia"/>
                <w:b w:val="0"/>
                <w:bCs/>
                <w:color w:val="auto"/>
                <w:sz w:val="24"/>
                <w:szCs w:val="24"/>
                <w:u w:val="none"/>
                <w:lang w:eastAsia="zh-CN"/>
              </w:rPr>
              <w:t>燃天然气</w:t>
            </w:r>
            <w:r>
              <w:rPr>
                <w:rFonts w:hint="eastAsia"/>
                <w:b w:val="0"/>
                <w:bCs/>
                <w:color w:val="auto"/>
                <w:sz w:val="24"/>
                <w:szCs w:val="24"/>
                <w:u w:val="none"/>
                <w:lang w:val="en-US" w:eastAsia="zh-CN"/>
              </w:rPr>
              <w:t>热水锅炉</w:t>
            </w:r>
            <w:r>
              <w:rPr>
                <w:rFonts w:ascii="Times New Roman" w:hAnsi="Times New Roman" w:eastAsia="宋体"/>
                <w:b w:val="0"/>
                <w:bCs/>
                <w:color w:val="auto"/>
                <w:sz w:val="24"/>
                <w:szCs w:val="24"/>
                <w:u w:val="none"/>
              </w:rPr>
              <w:t>为</w:t>
            </w:r>
            <w:r>
              <w:rPr>
                <w:rFonts w:hint="eastAsia"/>
                <w:b w:val="0"/>
                <w:bCs/>
                <w:color w:val="auto"/>
                <w:sz w:val="24"/>
                <w:szCs w:val="24"/>
                <w:u w:val="none"/>
                <w:lang w:val="en-US" w:eastAsia="zh-CN"/>
              </w:rPr>
              <w:t>本项目厂房及综合楼</w:t>
            </w:r>
            <w:r>
              <w:rPr>
                <w:rFonts w:hint="eastAsia" w:ascii="Times New Roman" w:hAnsi="Times New Roman" w:eastAsia="宋体" w:cs="宋体"/>
                <w:b w:val="0"/>
                <w:bCs/>
                <w:color w:val="auto"/>
                <w:sz w:val="24"/>
                <w:szCs w:val="24"/>
                <w:u w:val="none"/>
                <w:lang w:val="en-US" w:eastAsia="zh-CN"/>
              </w:rPr>
              <w:t>冬季</w:t>
            </w:r>
            <w:r>
              <w:rPr>
                <w:rFonts w:hint="eastAsia" w:cs="宋体"/>
                <w:b w:val="0"/>
                <w:bCs/>
                <w:color w:val="auto"/>
                <w:sz w:val="24"/>
                <w:szCs w:val="24"/>
                <w:u w:val="none"/>
                <w:lang w:val="en-US" w:eastAsia="zh-CN"/>
              </w:rPr>
              <w:t>供暖</w:t>
            </w:r>
            <w:r>
              <w:rPr>
                <w:rFonts w:ascii="Times New Roman" w:hAnsi="Times New Roman" w:eastAsia="宋体"/>
                <w:b w:val="0"/>
                <w:bCs/>
                <w:color w:val="auto"/>
                <w:sz w:val="24"/>
                <w:szCs w:val="24"/>
                <w:u w:val="none"/>
              </w:rPr>
              <w:t>提供热源</w:t>
            </w:r>
            <w:r>
              <w:rPr>
                <w:rFonts w:hint="eastAsia" w:ascii="Times New Roman" w:hAnsi="Times New Roman" w:eastAsia="宋体"/>
                <w:b w:val="0"/>
                <w:bCs/>
                <w:color w:val="auto"/>
                <w:sz w:val="24"/>
                <w:szCs w:val="24"/>
                <w:u w:val="none"/>
              </w:rPr>
              <w:t>。</w:t>
            </w:r>
          </w:p>
          <w:p>
            <w:pPr>
              <w:adjustRightInd w:val="0"/>
              <w:snapToGrid w:val="0"/>
              <w:spacing w:line="360" w:lineRule="auto"/>
              <w:ind w:firstLine="480" w:firstLineChars="200"/>
              <w:rPr>
                <w:rFonts w:hint="eastAsia"/>
                <w:bCs/>
                <w:color w:val="auto"/>
                <w:sz w:val="24"/>
                <w:szCs w:val="24"/>
                <w:u w:val="none"/>
                <w:lang w:val="en-US" w:eastAsia="zh-CN"/>
              </w:rPr>
            </w:pPr>
            <w:r>
              <w:rPr>
                <w:rFonts w:hint="eastAsia"/>
                <w:bCs/>
                <w:color w:val="auto"/>
                <w:sz w:val="24"/>
                <w:szCs w:val="24"/>
                <w:u w:val="none"/>
                <w:lang w:val="en-US" w:eastAsia="zh-CN"/>
              </w:rPr>
              <w:t>项目东侧为闲置工业用地；南侧隔科智路为联合厂房；西侧为闲置工业用地；北侧为长春金合盈不锈钢门窗有限公司。</w:t>
            </w:r>
          </w:p>
          <w:p>
            <w:pPr>
              <w:adjustRightInd w:val="0"/>
              <w:snapToGrid w:val="0"/>
              <w:spacing w:line="360" w:lineRule="auto"/>
              <w:ind w:firstLine="480" w:firstLineChars="200"/>
              <w:rPr>
                <w:rFonts w:ascii="Times New Roman" w:hAnsi="Times New Roman" w:eastAsia="宋体"/>
                <w:bCs/>
                <w:color w:val="auto"/>
                <w:sz w:val="24"/>
                <w:szCs w:val="24"/>
                <w:u w:val="none"/>
              </w:rPr>
            </w:pPr>
            <w:r>
              <w:rPr>
                <w:rFonts w:hint="eastAsia" w:ascii="Times New Roman" w:hAnsi="Times New Roman" w:eastAsia="宋体"/>
                <w:bCs/>
                <w:color w:val="auto"/>
                <w:sz w:val="24"/>
                <w:szCs w:val="24"/>
                <w:u w:val="none"/>
              </w:rPr>
              <w:t>本项目建设内容组成详见下表。</w:t>
            </w:r>
          </w:p>
          <w:p>
            <w:pPr>
              <w:spacing w:line="240" w:lineRule="auto"/>
              <w:jc w:val="center"/>
              <w:rPr>
                <w:rFonts w:ascii="Times New Roman" w:hAnsi="Times New Roman" w:eastAsia="宋体"/>
                <w:b/>
                <w:color w:val="auto"/>
                <w:sz w:val="21"/>
                <w:szCs w:val="21"/>
                <w:u w:val="none"/>
              </w:rPr>
            </w:pPr>
            <w:r>
              <w:rPr>
                <w:rFonts w:ascii="Times New Roman" w:hAnsi="Times New Roman" w:eastAsia="宋体"/>
                <w:b/>
                <w:color w:val="auto"/>
                <w:sz w:val="21"/>
                <w:szCs w:val="21"/>
                <w:u w:val="none"/>
              </w:rPr>
              <w:t>表</w:t>
            </w:r>
            <w:r>
              <w:rPr>
                <w:rFonts w:hint="eastAsia"/>
                <w:b/>
                <w:color w:val="auto"/>
                <w:sz w:val="21"/>
                <w:szCs w:val="21"/>
                <w:u w:val="none"/>
                <w:lang w:val="en-US" w:eastAsia="zh-CN"/>
              </w:rPr>
              <w:t>2-1</w:t>
            </w:r>
            <w:r>
              <w:rPr>
                <w:rFonts w:hint="eastAsia" w:ascii="Times New Roman" w:hAnsi="Times New Roman" w:eastAsia="宋体"/>
                <w:b/>
                <w:color w:val="auto"/>
                <w:sz w:val="21"/>
                <w:szCs w:val="21"/>
                <w:u w:val="none"/>
                <w:lang w:val="en-US" w:eastAsia="zh-CN"/>
              </w:rPr>
              <w:t xml:space="preserve"> </w:t>
            </w:r>
            <w:r>
              <w:rPr>
                <w:rFonts w:hint="eastAsia" w:ascii="Times New Roman" w:hAnsi="Times New Roman" w:eastAsia="宋体"/>
                <w:b/>
                <w:color w:val="auto"/>
                <w:sz w:val="21"/>
                <w:szCs w:val="21"/>
                <w:u w:val="none"/>
              </w:rPr>
              <w:t xml:space="preserve"> </w:t>
            </w:r>
            <w:r>
              <w:rPr>
                <w:rFonts w:ascii="Times New Roman" w:hAnsi="Times New Roman" w:eastAsia="宋体"/>
                <w:b/>
                <w:color w:val="auto"/>
                <w:sz w:val="21"/>
                <w:szCs w:val="21"/>
                <w:u w:val="none"/>
              </w:rPr>
              <w:t>项目建设内容组成一览表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211"/>
              <w:gridCol w:w="1181"/>
              <w:gridCol w:w="4522"/>
              <w:gridCol w:w="10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工程类别</w:t>
                  </w: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工程名称</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工程内容及规模</w:t>
                  </w:r>
                </w:p>
              </w:tc>
              <w:tc>
                <w:tcPr>
                  <w:tcW w:w="648"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Merge w:val="restar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主体工程</w:t>
                  </w:r>
                </w:p>
              </w:tc>
              <w:tc>
                <w:tcPr>
                  <w:tcW w:w="743" w:type="pct"/>
                  <w:vAlign w:val="center"/>
                </w:tcPr>
                <w:p>
                  <w:pPr>
                    <w:pStyle w:val="17"/>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1#厂房</w:t>
                  </w:r>
                </w:p>
              </w:tc>
              <w:tc>
                <w:tcPr>
                  <w:tcW w:w="2845" w:type="pct"/>
                  <w:vAlign w:val="center"/>
                </w:tcPr>
                <w:p>
                  <w:pPr>
                    <w:pStyle w:val="17"/>
                    <w:spacing w:line="240" w:lineRule="auto"/>
                    <w:jc w:val="center"/>
                    <w:rPr>
                      <w:rFonts w:hint="default" w:ascii="Times New Roman" w:hAnsi="Times New Roman" w:eastAsia="宋体"/>
                      <w:color w:val="auto"/>
                      <w:sz w:val="21"/>
                      <w:szCs w:val="21"/>
                      <w:u w:val="none"/>
                      <w:vertAlign w:val="baseline"/>
                      <w:lang w:val="en-US" w:eastAsia="zh-CN"/>
                    </w:rPr>
                  </w:pPr>
                  <w:r>
                    <w:rPr>
                      <w:rFonts w:hint="eastAsia" w:ascii="Times New Roman" w:hAnsi="Times New Roman" w:eastAsia="宋体"/>
                      <w:color w:val="auto"/>
                      <w:sz w:val="21"/>
                      <w:szCs w:val="21"/>
                      <w:u w:val="none"/>
                      <w:lang w:val="en-US" w:eastAsia="zh-CN"/>
                    </w:rPr>
                    <w:t>占地面积</w:t>
                  </w:r>
                  <w:r>
                    <w:rPr>
                      <w:rFonts w:hint="eastAsia"/>
                      <w:color w:val="auto"/>
                      <w:sz w:val="21"/>
                      <w:szCs w:val="21"/>
                      <w:u w:val="none"/>
                      <w:lang w:val="en-US" w:eastAsia="zh-CN"/>
                    </w:rPr>
                    <w:t>1214.1</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内隔出办公区；安置多功能巡防消防车组装线；</w:t>
                  </w:r>
                </w:p>
              </w:tc>
              <w:tc>
                <w:tcPr>
                  <w:tcW w:w="648" w:type="pct"/>
                  <w:vAlign w:val="center"/>
                </w:tcPr>
                <w:p>
                  <w:pPr>
                    <w:pStyle w:val="17"/>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Merge w:val="continue"/>
                  <w:vAlign w:val="center"/>
                </w:tcPr>
                <w:p>
                  <w:pPr>
                    <w:pStyle w:val="17"/>
                    <w:spacing w:line="240" w:lineRule="auto"/>
                    <w:rPr>
                      <w:rFonts w:hint="eastAsia" w:ascii="Times New Roman" w:hAnsi="Times New Roman" w:eastAsia="宋体"/>
                      <w:color w:val="auto"/>
                      <w:sz w:val="21"/>
                      <w:szCs w:val="21"/>
                      <w:u w:val="none"/>
                    </w:rPr>
                  </w:pPr>
                </w:p>
              </w:tc>
              <w:tc>
                <w:tcPr>
                  <w:tcW w:w="743" w:type="pct"/>
                  <w:vAlign w:val="center"/>
                </w:tcPr>
                <w:p>
                  <w:pPr>
                    <w:pStyle w:val="17"/>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2#厂房</w:t>
                  </w:r>
                </w:p>
              </w:tc>
              <w:tc>
                <w:tcPr>
                  <w:tcW w:w="2845" w:type="pct"/>
                  <w:vAlign w:val="center"/>
                </w:tcPr>
                <w:p>
                  <w:pPr>
                    <w:pStyle w:val="17"/>
                    <w:spacing w:line="240" w:lineRule="auto"/>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占地面积</w:t>
                  </w:r>
                  <w:r>
                    <w:rPr>
                      <w:rFonts w:hint="eastAsia"/>
                      <w:color w:val="auto"/>
                      <w:sz w:val="21"/>
                      <w:szCs w:val="21"/>
                      <w:u w:val="none"/>
                      <w:lang w:val="en-US" w:eastAsia="zh-CN"/>
                    </w:rPr>
                    <w:t>1724.59</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内含540m</w:t>
                  </w:r>
                  <w:r>
                    <w:rPr>
                      <w:rFonts w:hint="eastAsia"/>
                      <w:color w:val="auto"/>
                      <w:sz w:val="21"/>
                      <w:szCs w:val="21"/>
                      <w:u w:val="none"/>
                      <w:vertAlign w:val="superscript"/>
                      <w:lang w:val="en-US" w:eastAsia="zh-CN"/>
                    </w:rPr>
                    <w:t>3</w:t>
                  </w:r>
                  <w:r>
                    <w:rPr>
                      <w:rFonts w:hint="eastAsia"/>
                      <w:color w:val="auto"/>
                      <w:sz w:val="21"/>
                      <w:szCs w:val="21"/>
                      <w:u w:val="none"/>
                      <w:vertAlign w:val="baseline"/>
                      <w:lang w:val="en-US" w:eastAsia="zh-CN"/>
                    </w:rPr>
                    <w:t>消防水池；安置气凝胶灭火器生产线；内隔出原材料库房。</w:t>
                  </w:r>
                </w:p>
              </w:tc>
              <w:tc>
                <w:tcPr>
                  <w:tcW w:w="648" w:type="pct"/>
                  <w:vAlign w:val="center"/>
                </w:tcPr>
                <w:p>
                  <w:pPr>
                    <w:pStyle w:val="17"/>
                    <w:spacing w:line="240" w:lineRule="auto"/>
                    <w:rPr>
                      <w:rFonts w:hint="eastAsia"/>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Merge w:val="continue"/>
                  <w:vAlign w:val="center"/>
                </w:tcPr>
                <w:p>
                  <w:pPr>
                    <w:pStyle w:val="17"/>
                    <w:spacing w:line="240" w:lineRule="auto"/>
                    <w:rPr>
                      <w:rFonts w:hint="eastAsia" w:ascii="Times New Roman" w:hAnsi="Times New Roman" w:eastAsia="宋体"/>
                      <w:color w:val="auto"/>
                      <w:sz w:val="21"/>
                      <w:szCs w:val="21"/>
                      <w:u w:val="none"/>
                    </w:rPr>
                  </w:pPr>
                </w:p>
              </w:tc>
              <w:tc>
                <w:tcPr>
                  <w:tcW w:w="743" w:type="pct"/>
                  <w:vAlign w:val="center"/>
                </w:tcPr>
                <w:p>
                  <w:pPr>
                    <w:pStyle w:val="17"/>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3#厂房</w:t>
                  </w:r>
                </w:p>
              </w:tc>
              <w:tc>
                <w:tcPr>
                  <w:tcW w:w="2845" w:type="pct"/>
                  <w:vAlign w:val="center"/>
                </w:tcPr>
                <w:p>
                  <w:pPr>
                    <w:pStyle w:val="17"/>
                    <w:spacing w:line="240" w:lineRule="auto"/>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占地面积</w:t>
                  </w:r>
                  <w:r>
                    <w:rPr>
                      <w:rFonts w:hint="eastAsia"/>
                      <w:color w:val="auto"/>
                      <w:sz w:val="21"/>
                      <w:szCs w:val="21"/>
                      <w:u w:val="none"/>
                      <w:lang w:val="en-US" w:eastAsia="zh-CN"/>
                    </w:rPr>
                    <w:t>2071.55</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安置背负式气凝胶灭火器生产线；内隔出锅炉房、成品库房。</w:t>
                  </w:r>
                </w:p>
              </w:tc>
              <w:tc>
                <w:tcPr>
                  <w:tcW w:w="648" w:type="pct"/>
                  <w:vAlign w:val="center"/>
                </w:tcPr>
                <w:p>
                  <w:pPr>
                    <w:pStyle w:val="17"/>
                    <w:spacing w:line="240" w:lineRule="auto"/>
                    <w:rPr>
                      <w:rFonts w:hint="eastAsia"/>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restar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辅助</w:t>
                  </w:r>
                  <w:r>
                    <w:rPr>
                      <w:rFonts w:ascii="Times New Roman" w:hAnsi="Times New Roman" w:eastAsia="宋体"/>
                      <w:color w:val="auto"/>
                      <w:sz w:val="21"/>
                      <w:szCs w:val="21"/>
                      <w:u w:val="none"/>
                    </w:rPr>
                    <w:t>工程</w:t>
                  </w: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天然气</w:t>
                  </w:r>
                  <w:r>
                    <w:rPr>
                      <w:rFonts w:ascii="Times New Roman" w:hAnsi="Times New Roman" w:eastAsia="宋体"/>
                      <w:color w:val="auto"/>
                      <w:sz w:val="21"/>
                      <w:szCs w:val="21"/>
                      <w:u w:val="none"/>
                    </w:rPr>
                    <w:t>管道</w:t>
                  </w:r>
                </w:p>
              </w:tc>
              <w:tc>
                <w:tcPr>
                  <w:tcW w:w="2845" w:type="pct"/>
                  <w:vAlign w:val="center"/>
                </w:tcPr>
                <w:p>
                  <w:pPr>
                    <w:pStyle w:val="17"/>
                    <w:spacing w:line="240" w:lineRule="auto"/>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rPr>
                    <w:t>接</w:t>
                  </w:r>
                  <w:r>
                    <w:rPr>
                      <w:rFonts w:ascii="Times New Roman" w:hAnsi="Times New Roman" w:eastAsia="宋体"/>
                      <w:color w:val="auto"/>
                      <w:sz w:val="21"/>
                      <w:szCs w:val="21"/>
                      <w:u w:val="none"/>
                    </w:rPr>
                    <w:t>市政天然气管道</w:t>
                  </w:r>
                  <w:r>
                    <w:rPr>
                      <w:rFonts w:hint="eastAsia"/>
                      <w:color w:val="auto"/>
                      <w:sz w:val="21"/>
                      <w:szCs w:val="21"/>
                      <w:u w:val="none"/>
                      <w:lang w:eastAsia="zh-CN"/>
                    </w:rPr>
                    <w:t>，</w:t>
                  </w:r>
                  <w:r>
                    <w:rPr>
                      <w:rFonts w:hint="eastAsia"/>
                      <w:color w:val="auto"/>
                      <w:sz w:val="21"/>
                      <w:szCs w:val="21"/>
                      <w:u w:val="none"/>
                      <w:lang w:val="en-US" w:eastAsia="zh-CN"/>
                    </w:rPr>
                    <w:t>本项目厂区内不存储天然气</w:t>
                  </w:r>
                </w:p>
              </w:tc>
              <w:tc>
                <w:tcPr>
                  <w:tcW w:w="648" w:type="pct"/>
                  <w:vAlign w:val="center"/>
                </w:tcPr>
                <w:p>
                  <w:pPr>
                    <w:pStyle w:val="17"/>
                    <w:spacing w:line="240" w:lineRule="auto"/>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7"/>
                    <w:spacing w:line="240" w:lineRule="auto"/>
                    <w:rPr>
                      <w:rFonts w:hint="eastAsia" w:ascii="Times New Roman" w:hAnsi="Times New Roman" w:eastAsia="宋体"/>
                      <w:color w:val="auto"/>
                      <w:sz w:val="21"/>
                      <w:szCs w:val="21"/>
                      <w:u w:val="none"/>
                    </w:rPr>
                  </w:pPr>
                </w:p>
              </w:tc>
              <w:tc>
                <w:tcPr>
                  <w:tcW w:w="743" w:type="pct"/>
                  <w:vAlign w:val="center"/>
                </w:tcPr>
                <w:p>
                  <w:pPr>
                    <w:pStyle w:val="17"/>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露天堆场</w:t>
                  </w:r>
                </w:p>
              </w:tc>
              <w:tc>
                <w:tcPr>
                  <w:tcW w:w="2845" w:type="pct"/>
                  <w:vAlign w:val="center"/>
                </w:tcPr>
                <w:p>
                  <w:pPr>
                    <w:pStyle w:val="17"/>
                    <w:spacing w:line="240" w:lineRule="auto"/>
                    <w:rPr>
                      <w:rFonts w:hint="default" w:ascii="Times New Roman" w:hAnsi="Times New Roman" w:eastAsia="宋体"/>
                      <w:color w:val="auto"/>
                      <w:sz w:val="21"/>
                      <w:szCs w:val="21"/>
                      <w:u w:val="none"/>
                      <w:lang w:val="en-US"/>
                    </w:rPr>
                  </w:pPr>
                  <w:r>
                    <w:rPr>
                      <w:rFonts w:hint="eastAsia" w:ascii="Times New Roman" w:hAnsi="Times New Roman" w:eastAsia="宋体"/>
                      <w:color w:val="auto"/>
                      <w:sz w:val="21"/>
                      <w:szCs w:val="21"/>
                      <w:u w:val="none"/>
                      <w:lang w:val="en-US" w:eastAsia="zh-CN"/>
                    </w:rPr>
                    <w:t>占地面积</w:t>
                  </w:r>
                  <w:r>
                    <w:rPr>
                      <w:rFonts w:hint="eastAsia"/>
                      <w:color w:val="auto"/>
                      <w:sz w:val="21"/>
                      <w:szCs w:val="21"/>
                      <w:u w:val="none"/>
                      <w:lang w:val="en-US" w:eastAsia="zh-CN"/>
                    </w:rPr>
                    <w:t>988.98</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堆放组装完成的成品</w:t>
                  </w:r>
                </w:p>
              </w:tc>
              <w:tc>
                <w:tcPr>
                  <w:tcW w:w="648" w:type="pct"/>
                  <w:vAlign w:val="center"/>
                </w:tcPr>
                <w:p>
                  <w:pPr>
                    <w:pStyle w:val="17"/>
                    <w:spacing w:line="240" w:lineRule="auto"/>
                    <w:rPr>
                      <w:rFonts w:hint="eastAsia" w:ascii="Times New Roman" w:hAnsi="Times New Roman" w:eastAsia="宋体"/>
                      <w:color w:val="auto"/>
                      <w:sz w:val="21"/>
                      <w:szCs w:val="21"/>
                      <w:u w:val="none"/>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restart"/>
                  <w:vAlign w:val="center"/>
                </w:tcPr>
                <w:p>
                  <w:pPr>
                    <w:spacing w:line="240" w:lineRule="auto"/>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公用工程</w:t>
                  </w: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供水系统</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项目用水来源为市政管网</w:t>
                  </w:r>
                </w:p>
              </w:tc>
              <w:tc>
                <w:tcPr>
                  <w:tcW w:w="648"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widowControl/>
                    <w:spacing w:line="240" w:lineRule="auto"/>
                    <w:jc w:val="center"/>
                    <w:rPr>
                      <w:rFonts w:ascii="Times New Roman" w:hAnsi="Times New Roman" w:eastAsia="宋体"/>
                      <w:color w:val="auto"/>
                      <w:kern w:val="0"/>
                      <w:sz w:val="21"/>
                      <w:szCs w:val="21"/>
                      <w:u w:val="none"/>
                    </w:rPr>
                  </w:pP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供电系统</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供电由市政电网提供</w:t>
                  </w:r>
                </w:p>
              </w:tc>
              <w:tc>
                <w:tcPr>
                  <w:tcW w:w="648"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widowControl/>
                    <w:spacing w:line="240" w:lineRule="auto"/>
                    <w:jc w:val="center"/>
                    <w:rPr>
                      <w:rFonts w:ascii="Times New Roman" w:hAnsi="Times New Roman" w:eastAsia="宋体"/>
                      <w:color w:val="auto"/>
                      <w:sz w:val="21"/>
                      <w:szCs w:val="21"/>
                      <w:highlight w:val="yellow"/>
                      <w:u w:val="none"/>
                    </w:rPr>
                  </w:pP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排水系统</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依托现有</w:t>
                  </w:r>
                  <w:r>
                    <w:rPr>
                      <w:rFonts w:ascii="Times New Roman" w:hAnsi="Times New Roman" w:eastAsia="宋体"/>
                      <w:color w:val="auto"/>
                      <w:sz w:val="21"/>
                      <w:szCs w:val="21"/>
                      <w:u w:val="none"/>
                    </w:rPr>
                    <w:t>市政污水管网</w:t>
                  </w:r>
                </w:p>
              </w:tc>
              <w:tc>
                <w:tcPr>
                  <w:tcW w:w="648"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widowControl/>
                    <w:spacing w:line="240" w:lineRule="auto"/>
                    <w:jc w:val="center"/>
                    <w:rPr>
                      <w:rFonts w:ascii="Times New Roman" w:hAnsi="Times New Roman" w:eastAsia="宋体"/>
                      <w:color w:val="auto"/>
                      <w:kern w:val="0"/>
                      <w:sz w:val="21"/>
                      <w:szCs w:val="21"/>
                      <w:highlight w:val="yellow"/>
                      <w:u w:val="none"/>
                    </w:rPr>
                  </w:pP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供热系统</w:t>
                  </w:r>
                </w:p>
              </w:tc>
              <w:tc>
                <w:tcPr>
                  <w:tcW w:w="2845" w:type="pct"/>
                  <w:vAlign w:val="center"/>
                </w:tcPr>
                <w:p>
                  <w:pPr>
                    <w:pStyle w:val="17"/>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生产不用热，员工冬季生活用热由一台4t/h燃天然气热水锅炉提供</w:t>
                  </w:r>
                </w:p>
              </w:tc>
              <w:tc>
                <w:tcPr>
                  <w:tcW w:w="648" w:type="pct"/>
                  <w:vAlign w:val="center"/>
                </w:tcPr>
                <w:p>
                  <w:pPr>
                    <w:pStyle w:val="17"/>
                    <w:spacing w:line="240" w:lineRule="auto"/>
                    <w:rPr>
                      <w:rFonts w:ascii="Times New Roman" w:hAnsi="Times New Roman" w:eastAsia="宋体"/>
                      <w:color w:val="auto"/>
                      <w:sz w:val="21"/>
                      <w:szCs w:val="21"/>
                      <w:u w:val="none"/>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restar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环保工程</w:t>
                  </w: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废水治理</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锅炉排污水</w:t>
                  </w:r>
                  <w:r>
                    <w:rPr>
                      <w:rFonts w:hint="eastAsia" w:ascii="Times New Roman" w:hAnsi="Times New Roman" w:eastAsia="宋体"/>
                      <w:color w:val="auto"/>
                      <w:sz w:val="21"/>
                      <w:szCs w:val="21"/>
                      <w:u w:val="none"/>
                      <w:lang w:val="en-US" w:eastAsia="zh-CN"/>
                    </w:rPr>
                    <w:t>和生活污水</w:t>
                  </w:r>
                  <w:r>
                    <w:rPr>
                      <w:rFonts w:hint="eastAsia" w:ascii="Times New Roman" w:hAnsi="Times New Roman" w:eastAsia="宋体"/>
                      <w:color w:val="auto"/>
                      <w:sz w:val="21"/>
                      <w:szCs w:val="21"/>
                      <w:u w:val="none"/>
                    </w:rPr>
                    <w:t>经市政管网</w:t>
                  </w:r>
                  <w:r>
                    <w:rPr>
                      <w:rFonts w:hint="eastAsia"/>
                      <w:color w:val="auto"/>
                      <w:sz w:val="21"/>
                      <w:szCs w:val="21"/>
                      <w:u w:val="none"/>
                      <w:lang w:val="en-US" w:eastAsia="zh-CN"/>
                    </w:rPr>
                    <w:t>进入</w:t>
                  </w:r>
                  <w:r>
                    <w:rPr>
                      <w:rFonts w:hint="eastAsia" w:ascii="Times New Roman" w:hAnsi="Times New Roman" w:eastAsia="宋体"/>
                      <w:color w:val="auto"/>
                      <w:sz w:val="21"/>
                      <w:szCs w:val="21"/>
                      <w:u w:val="none"/>
                    </w:rPr>
                    <w:t>柏林水务长春高新污水处理有限公司集中处理达标后排入</w:t>
                  </w:r>
                  <w:r>
                    <w:rPr>
                      <w:rFonts w:hint="eastAsia"/>
                      <w:color w:val="auto"/>
                      <w:sz w:val="21"/>
                      <w:szCs w:val="21"/>
                      <w:u w:val="none"/>
                      <w:lang w:val="en-US" w:eastAsia="zh-CN"/>
                    </w:rPr>
                    <w:t>伊通河</w:t>
                  </w:r>
                </w:p>
              </w:tc>
              <w:tc>
                <w:tcPr>
                  <w:tcW w:w="648"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7"/>
                    <w:spacing w:line="240" w:lineRule="auto"/>
                    <w:rPr>
                      <w:rFonts w:ascii="Times New Roman" w:hAnsi="Times New Roman" w:eastAsia="宋体"/>
                      <w:color w:val="auto"/>
                      <w:sz w:val="21"/>
                      <w:szCs w:val="21"/>
                      <w:u w:val="none"/>
                    </w:rPr>
                  </w:pP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废气治理</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锅炉烟气</w:t>
                  </w:r>
                  <w:r>
                    <w:rPr>
                      <w:rFonts w:ascii="Times New Roman" w:hAnsi="Times New Roman" w:eastAsia="宋体"/>
                      <w:color w:val="auto"/>
                      <w:sz w:val="21"/>
                      <w:szCs w:val="21"/>
                      <w:u w:val="none"/>
                    </w:rPr>
                    <w:t>经</w:t>
                  </w:r>
                  <w:r>
                    <w:rPr>
                      <w:rFonts w:hint="eastAsia"/>
                      <w:color w:val="auto"/>
                      <w:sz w:val="21"/>
                      <w:szCs w:val="21"/>
                      <w:u w:val="none"/>
                      <w:lang w:val="en-US" w:eastAsia="zh-CN"/>
                    </w:rPr>
                    <w:t>1</w:t>
                  </w:r>
                  <w:r>
                    <w:rPr>
                      <w:rFonts w:hint="eastAsia" w:ascii="Times New Roman" w:hAnsi="Times New Roman" w:eastAsia="宋体"/>
                      <w:color w:val="auto"/>
                      <w:sz w:val="21"/>
                      <w:szCs w:val="21"/>
                      <w:u w:val="none"/>
                      <w:lang w:val="en-US" w:eastAsia="zh-CN"/>
                    </w:rPr>
                    <w:t>根15</w:t>
                  </w:r>
                  <w:r>
                    <w:rPr>
                      <w:rFonts w:ascii="Times New Roman" w:hAnsi="Times New Roman" w:eastAsia="宋体"/>
                      <w:color w:val="auto"/>
                      <w:sz w:val="21"/>
                      <w:szCs w:val="21"/>
                      <w:u w:val="none"/>
                    </w:rPr>
                    <w:t>m高的烟囱排</w:t>
                  </w:r>
                  <w:r>
                    <w:rPr>
                      <w:rFonts w:hint="eastAsia" w:ascii="Times New Roman" w:hAnsi="Times New Roman" w:eastAsia="宋体"/>
                      <w:color w:val="auto"/>
                      <w:sz w:val="21"/>
                      <w:szCs w:val="21"/>
                      <w:u w:val="none"/>
                    </w:rPr>
                    <w:t>放</w:t>
                  </w:r>
                </w:p>
              </w:tc>
              <w:tc>
                <w:tcPr>
                  <w:tcW w:w="648" w:type="pct"/>
                  <w:vAlign w:val="center"/>
                </w:tcPr>
                <w:p>
                  <w:pPr>
                    <w:pStyle w:val="17"/>
                    <w:spacing w:line="240" w:lineRule="auto"/>
                    <w:rPr>
                      <w:rFonts w:hint="eastAsia" w:ascii="Times New Roman" w:hAnsi="Times New Roman" w:eastAsia="宋体"/>
                      <w:color w:val="auto"/>
                      <w:sz w:val="21"/>
                      <w:szCs w:val="21"/>
                      <w:u w:val="none"/>
                      <w:lang w:eastAsia="zh-CN"/>
                    </w:rPr>
                  </w:pPr>
                  <w:r>
                    <w:rPr>
                      <w:rFonts w:hint="eastAsia" w:ascii="Times New Roman" w:hAnsi="Times New Roman" w:eastAsia="宋体"/>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7"/>
                    <w:spacing w:line="240" w:lineRule="auto"/>
                    <w:rPr>
                      <w:rFonts w:ascii="Times New Roman" w:hAnsi="Times New Roman" w:eastAsia="宋体"/>
                      <w:color w:val="auto"/>
                      <w:sz w:val="21"/>
                      <w:szCs w:val="21"/>
                      <w:u w:val="none"/>
                    </w:rPr>
                  </w:pP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噪声</w:t>
                  </w:r>
                  <w:r>
                    <w:rPr>
                      <w:rFonts w:ascii="Times New Roman" w:hAnsi="Times New Roman" w:eastAsia="宋体"/>
                      <w:color w:val="auto"/>
                      <w:sz w:val="21"/>
                      <w:szCs w:val="21"/>
                      <w:u w:val="none"/>
                    </w:rPr>
                    <w:t>治理</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选择优质低噪声设备，对产噪设备设置隔声罩，并增加减振垫，以减少设备噪声对周围环境的影响。对于风机设备还需加设消声器等处理措施，加强设备的管理和维护。</w:t>
                  </w:r>
                </w:p>
              </w:tc>
              <w:tc>
                <w:tcPr>
                  <w:tcW w:w="648"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7"/>
                    <w:spacing w:line="240" w:lineRule="auto"/>
                    <w:rPr>
                      <w:rFonts w:ascii="Times New Roman" w:hAnsi="Times New Roman" w:eastAsia="宋体"/>
                      <w:color w:val="auto"/>
                      <w:sz w:val="21"/>
                      <w:szCs w:val="21"/>
                      <w:u w:val="none"/>
                    </w:rPr>
                  </w:pPr>
                </w:p>
              </w:tc>
              <w:tc>
                <w:tcPr>
                  <w:tcW w:w="743"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固废</w:t>
                  </w:r>
                  <w:r>
                    <w:rPr>
                      <w:rFonts w:ascii="Times New Roman" w:hAnsi="Times New Roman" w:eastAsia="宋体"/>
                      <w:color w:val="auto"/>
                      <w:sz w:val="21"/>
                      <w:szCs w:val="21"/>
                      <w:u w:val="none"/>
                    </w:rPr>
                    <w:t>治理</w:t>
                  </w:r>
                </w:p>
              </w:tc>
              <w:tc>
                <w:tcPr>
                  <w:tcW w:w="2845" w:type="pct"/>
                  <w:vAlign w:val="center"/>
                </w:tcPr>
                <w:p>
                  <w:pPr>
                    <w:pStyle w:val="17"/>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软化水</w:t>
                  </w:r>
                  <w:r>
                    <w:rPr>
                      <w:rFonts w:ascii="Times New Roman" w:hAnsi="Times New Roman" w:eastAsia="宋体"/>
                      <w:color w:val="auto"/>
                      <w:sz w:val="21"/>
                      <w:szCs w:val="21"/>
                      <w:u w:val="none"/>
                    </w:rPr>
                    <w:t>处理系统中的</w:t>
                  </w:r>
                  <w:r>
                    <w:rPr>
                      <w:rFonts w:hint="eastAsia" w:ascii="Times New Roman" w:hAnsi="Times New Roman" w:eastAsia="宋体"/>
                      <w:color w:val="auto"/>
                      <w:sz w:val="21"/>
                      <w:szCs w:val="21"/>
                      <w:u w:val="none"/>
                    </w:rPr>
                    <w:t>离子交换树脂每</w:t>
                  </w:r>
                  <w:r>
                    <w:rPr>
                      <w:rFonts w:ascii="Times New Roman" w:hAnsi="Times New Roman" w:eastAsia="宋体"/>
                      <w:color w:val="auto"/>
                      <w:sz w:val="21"/>
                      <w:szCs w:val="21"/>
                      <w:u w:val="none"/>
                    </w:rPr>
                    <w:t>年更换一次，</w:t>
                  </w:r>
                  <w:r>
                    <w:rPr>
                      <w:rFonts w:hint="eastAsia" w:ascii="Times New Roman" w:hAnsi="Times New Roman" w:eastAsia="宋体"/>
                      <w:color w:val="auto"/>
                      <w:sz w:val="21"/>
                      <w:szCs w:val="21"/>
                      <w:u w:val="none"/>
                    </w:rPr>
                    <w:t>废弃离子交换树脂</w:t>
                  </w:r>
                  <w:r>
                    <w:rPr>
                      <w:rFonts w:hint="eastAsia" w:ascii="Times New Roman" w:hAnsi="Times New Roman" w:eastAsia="宋体"/>
                      <w:color w:val="auto"/>
                      <w:sz w:val="21"/>
                      <w:szCs w:val="21"/>
                      <w:u w:val="none"/>
                      <w:lang w:val="en-US" w:eastAsia="zh-CN"/>
                    </w:rPr>
                    <w:t>和生活垃圾</w:t>
                  </w:r>
                  <w:r>
                    <w:rPr>
                      <w:rFonts w:hint="eastAsia" w:ascii="Times New Roman" w:hAnsi="Times New Roman" w:eastAsia="宋体"/>
                      <w:color w:val="auto"/>
                      <w:sz w:val="21"/>
                      <w:szCs w:val="21"/>
                      <w:u w:val="none"/>
                    </w:rPr>
                    <w:t>交由环卫</w:t>
                  </w:r>
                  <w:r>
                    <w:rPr>
                      <w:rFonts w:ascii="Times New Roman" w:hAnsi="Times New Roman" w:eastAsia="宋体"/>
                      <w:color w:val="auto"/>
                      <w:sz w:val="21"/>
                      <w:szCs w:val="21"/>
                      <w:u w:val="none"/>
                    </w:rPr>
                    <w:t>部门处理</w:t>
                  </w:r>
                </w:p>
              </w:tc>
              <w:tc>
                <w:tcPr>
                  <w:tcW w:w="648" w:type="pct"/>
                  <w:vAlign w:val="center"/>
                </w:tcPr>
                <w:p>
                  <w:pPr>
                    <w:pStyle w:val="17"/>
                    <w:spacing w:line="240" w:lineRule="auto"/>
                    <w:rPr>
                      <w:rFonts w:hint="eastAsia" w:ascii="Times New Roman" w:hAnsi="Times New Roman" w:eastAsia="宋体"/>
                      <w:color w:val="auto"/>
                      <w:sz w:val="21"/>
                      <w:szCs w:val="21"/>
                      <w:u w:val="none"/>
                      <w:lang w:eastAsia="zh-CN"/>
                    </w:rPr>
                  </w:pPr>
                  <w:r>
                    <w:rPr>
                      <w:rFonts w:hint="eastAsia" w:ascii="Times New Roman" w:hAnsi="Times New Roman" w:eastAsia="宋体"/>
                      <w:color w:val="auto"/>
                      <w:sz w:val="21"/>
                      <w:szCs w:val="21"/>
                      <w:u w:val="none"/>
                      <w:lang w:val="en-US" w:eastAsia="zh-CN"/>
                    </w:rPr>
                    <w:t>新建</w:t>
                  </w:r>
                </w:p>
              </w:tc>
            </w:tr>
          </w:tbl>
          <w:p>
            <w:pPr>
              <w:adjustRightInd w:val="0"/>
              <w:snapToGrid w:val="0"/>
              <w:spacing w:line="360" w:lineRule="auto"/>
              <w:rPr>
                <w:rFonts w:ascii="Times New Roman" w:hAnsi="Times New Roman" w:eastAsia="宋体"/>
                <w:b/>
                <w:bCs/>
                <w:color w:val="auto"/>
                <w:sz w:val="24"/>
                <w:szCs w:val="24"/>
                <w:u w:val="none"/>
              </w:rPr>
            </w:pPr>
            <w:r>
              <w:rPr>
                <w:rFonts w:hint="eastAsia" w:ascii="Times New Roman" w:hAnsi="Times New Roman" w:eastAsia="宋体"/>
                <w:b/>
                <w:bCs/>
                <w:color w:val="auto"/>
                <w:sz w:val="24"/>
                <w:szCs w:val="24"/>
                <w:u w:val="none"/>
              </w:rPr>
              <w:t>二</w:t>
            </w:r>
            <w:r>
              <w:rPr>
                <w:rFonts w:ascii="Times New Roman" w:hAnsi="Times New Roman" w:eastAsia="宋体"/>
                <w:b/>
                <w:bCs/>
                <w:color w:val="auto"/>
                <w:sz w:val="24"/>
                <w:szCs w:val="24"/>
                <w:u w:val="none"/>
              </w:rPr>
              <w:t>、</w:t>
            </w:r>
            <w:r>
              <w:rPr>
                <w:rFonts w:hint="eastAsia" w:ascii="Times New Roman" w:hAnsi="Times New Roman" w:eastAsia="宋体"/>
                <w:b/>
                <w:bCs/>
                <w:color w:val="auto"/>
                <w:sz w:val="24"/>
                <w:szCs w:val="24"/>
                <w:u w:val="none"/>
              </w:rPr>
              <w:t>主要</w:t>
            </w:r>
            <w:r>
              <w:rPr>
                <w:rFonts w:ascii="Times New Roman" w:hAnsi="Times New Roman" w:eastAsia="宋体"/>
                <w:b/>
                <w:bCs/>
                <w:color w:val="auto"/>
                <w:sz w:val="24"/>
                <w:szCs w:val="24"/>
                <w:u w:val="none"/>
              </w:rPr>
              <w:t>产品及产能</w:t>
            </w:r>
          </w:p>
          <w:p>
            <w:pPr>
              <w:adjustRightInd w:val="0"/>
              <w:snapToGrid w:val="0"/>
              <w:spacing w:line="360" w:lineRule="auto"/>
              <w:ind w:firstLine="480" w:firstLineChars="200"/>
              <w:rPr>
                <w:rFonts w:hint="eastAsia" w:ascii="Times New Roman" w:hAnsi="Times New Roman" w:eastAsia="宋体"/>
                <w:bCs/>
                <w:color w:val="auto"/>
                <w:sz w:val="24"/>
                <w:szCs w:val="24"/>
                <w:u w:val="none"/>
                <w:lang w:val="en-US" w:eastAsia="zh-CN"/>
              </w:rPr>
            </w:pPr>
            <w:r>
              <w:rPr>
                <w:rFonts w:hint="eastAsia" w:ascii="Times New Roman" w:hAnsi="Times New Roman" w:eastAsia="宋体"/>
                <w:bCs/>
                <w:color w:val="auto"/>
                <w:sz w:val="24"/>
                <w:szCs w:val="24"/>
                <w:u w:val="none"/>
                <w:lang w:val="en-US" w:eastAsia="zh-CN"/>
              </w:rPr>
              <w:t>本项目年组装3000台套5G气凝胶多功能巡防消防车、</w:t>
            </w:r>
            <w:r>
              <w:rPr>
                <w:rFonts w:hint="eastAsia" w:ascii="Times New Roman" w:hAnsi="Times New Roman" w:eastAsia="宋体"/>
                <w:bCs/>
                <w:color w:val="0000FF"/>
                <w:sz w:val="24"/>
                <w:szCs w:val="24"/>
                <w:u w:val="none"/>
                <w:lang w:val="en-US" w:eastAsia="zh-CN"/>
              </w:rPr>
              <w:t>灌装100万件</w:t>
            </w:r>
            <w:r>
              <w:rPr>
                <w:rFonts w:hint="eastAsia"/>
                <w:bCs/>
                <w:color w:val="0000FF"/>
                <w:sz w:val="24"/>
                <w:szCs w:val="24"/>
                <w:u w:val="none"/>
                <w:lang w:val="en-US" w:eastAsia="zh-CN"/>
              </w:rPr>
              <w:t>小型手持</w:t>
            </w:r>
            <w:r>
              <w:rPr>
                <w:rFonts w:hint="eastAsia" w:ascii="Times New Roman" w:hAnsi="Times New Roman" w:eastAsia="宋体"/>
                <w:bCs/>
                <w:color w:val="0000FF"/>
                <w:sz w:val="24"/>
                <w:szCs w:val="24"/>
                <w:u w:val="none"/>
                <w:lang w:val="en-US" w:eastAsia="zh-CN"/>
              </w:rPr>
              <w:t>气凝胶灭火器、</w:t>
            </w:r>
            <w:r>
              <w:rPr>
                <w:rFonts w:hint="eastAsia" w:ascii="Times New Roman" w:hAnsi="Times New Roman" w:eastAsia="宋体"/>
                <w:bCs/>
                <w:color w:val="auto"/>
                <w:sz w:val="24"/>
                <w:szCs w:val="24"/>
                <w:u w:val="none"/>
                <w:lang w:val="en-US" w:eastAsia="zh-CN"/>
              </w:rPr>
              <w:t>灌装50万件背负式气凝胶灭火器。</w:t>
            </w:r>
          </w:p>
          <w:p>
            <w:pPr>
              <w:spacing w:line="240" w:lineRule="auto"/>
              <w:jc w:val="center"/>
              <w:rPr>
                <w:rFonts w:ascii="Times New Roman" w:hAnsi="Times New Roman" w:eastAsia="宋体"/>
                <w:b/>
                <w:color w:val="auto"/>
                <w:sz w:val="21"/>
                <w:szCs w:val="21"/>
                <w:u w:val="none"/>
              </w:rPr>
            </w:pPr>
            <w:r>
              <w:rPr>
                <w:rFonts w:ascii="Times New Roman" w:hAnsi="Times New Roman" w:eastAsia="宋体"/>
                <w:b/>
                <w:color w:val="auto"/>
                <w:sz w:val="21"/>
                <w:szCs w:val="21"/>
                <w:u w:val="none"/>
              </w:rPr>
              <w:t>表</w:t>
            </w:r>
            <w:r>
              <w:rPr>
                <w:rFonts w:hint="eastAsia"/>
                <w:b/>
                <w:color w:val="auto"/>
                <w:sz w:val="21"/>
                <w:szCs w:val="21"/>
                <w:u w:val="none"/>
                <w:lang w:val="en-US" w:eastAsia="zh-CN"/>
              </w:rPr>
              <w:t>2-2</w:t>
            </w:r>
            <w:r>
              <w:rPr>
                <w:rFonts w:hint="eastAsia" w:ascii="Times New Roman" w:hAnsi="Times New Roman" w:eastAsia="宋体"/>
                <w:b/>
                <w:color w:val="auto"/>
                <w:sz w:val="21"/>
                <w:szCs w:val="21"/>
                <w:u w:val="none"/>
                <w:lang w:val="en-US" w:eastAsia="zh-CN"/>
              </w:rPr>
              <w:t xml:space="preserve"> </w:t>
            </w:r>
            <w:r>
              <w:rPr>
                <w:rFonts w:hint="eastAsia" w:ascii="Times New Roman" w:hAnsi="Times New Roman" w:eastAsia="宋体"/>
                <w:b/>
                <w:color w:val="auto"/>
                <w:sz w:val="21"/>
                <w:szCs w:val="21"/>
                <w:u w:val="none"/>
              </w:rPr>
              <w:t xml:space="preserve"> </w:t>
            </w:r>
            <w:r>
              <w:rPr>
                <w:rFonts w:hint="eastAsia"/>
                <w:b/>
                <w:color w:val="auto"/>
                <w:sz w:val="21"/>
                <w:szCs w:val="21"/>
                <w:u w:val="none"/>
                <w:lang w:val="en-US" w:eastAsia="zh-CN"/>
              </w:rPr>
              <w:t>本项目产品方案</w:t>
            </w:r>
            <w:r>
              <w:rPr>
                <w:rFonts w:ascii="Times New Roman" w:hAnsi="Times New Roman" w:eastAsia="宋体"/>
                <w:b/>
                <w:color w:val="auto"/>
                <w:sz w:val="21"/>
                <w:szCs w:val="21"/>
                <w:u w:val="none"/>
              </w:rPr>
              <w:t>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558"/>
              <w:gridCol w:w="1553"/>
              <w:gridCol w:w="1596"/>
              <w:gridCol w:w="15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序号</w:t>
                  </w:r>
                </w:p>
              </w:tc>
              <w:tc>
                <w:tcPr>
                  <w:tcW w:w="1609"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名称</w:t>
                  </w:r>
                </w:p>
              </w:tc>
              <w:tc>
                <w:tcPr>
                  <w:tcW w:w="977"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单位</w:t>
                  </w:r>
                </w:p>
              </w:tc>
              <w:tc>
                <w:tcPr>
                  <w:tcW w:w="10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年产量</w:t>
                  </w:r>
                </w:p>
              </w:tc>
              <w:tc>
                <w:tcPr>
                  <w:tcW w:w="1004" w:type="pct"/>
                  <w:shd w:val="clear" w:color="auto" w:fill="auto"/>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备注（标注规格、尺寸等）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1609" w:type="pct"/>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背负式灭火器</w:t>
                  </w:r>
                </w:p>
              </w:tc>
              <w:tc>
                <w:tcPr>
                  <w:tcW w:w="977" w:type="pct"/>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瓶</w:t>
                  </w:r>
                </w:p>
              </w:tc>
              <w:tc>
                <w:tcPr>
                  <w:tcW w:w="1004" w:type="pct"/>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50万</w:t>
                  </w:r>
                </w:p>
              </w:tc>
              <w:tc>
                <w:tcPr>
                  <w:tcW w:w="1004" w:type="pct"/>
                  <w:shd w:val="clear" w:color="auto" w:fill="auto"/>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50*80</w:t>
                  </w:r>
                  <w:r>
                    <w:rPr>
                      <w:rFonts w:hint="eastAsia" w:ascii="Times New Roman" w:hAnsi="Times New Roman" w:eastAsia="宋体" w:cs="Times New Roman"/>
                      <w:bCs/>
                      <w:sz w:val="21"/>
                      <w:szCs w:val="21"/>
                      <w:lang w:val="en-US" w:eastAsia="zh-CN"/>
                    </w:rPr>
                    <w:t>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color w:val="0000FF"/>
                      <w:sz w:val="21"/>
                      <w:szCs w:val="21"/>
                    </w:rPr>
                  </w:pPr>
                  <w:r>
                    <w:rPr>
                      <w:rFonts w:hint="default" w:ascii="Times New Roman" w:hAnsi="Times New Roman" w:eastAsia="宋体" w:cs="Times New Roman"/>
                      <w:bCs/>
                      <w:color w:val="0000FF"/>
                      <w:sz w:val="21"/>
                      <w:szCs w:val="21"/>
                    </w:rPr>
                    <w:t>2</w:t>
                  </w:r>
                </w:p>
              </w:tc>
              <w:tc>
                <w:tcPr>
                  <w:tcW w:w="1609" w:type="pct"/>
                  <w:shd w:val="clear" w:color="auto" w:fill="auto"/>
                  <w:vAlign w:val="center"/>
                </w:tcPr>
                <w:p>
                  <w:pPr>
                    <w:jc w:val="center"/>
                    <w:rPr>
                      <w:rFonts w:hint="default" w:ascii="Times New Roman" w:hAnsi="Times New Roman" w:eastAsia="宋体" w:cs="Times New Roman"/>
                      <w:bCs/>
                      <w:color w:val="0000FF"/>
                      <w:sz w:val="21"/>
                      <w:szCs w:val="21"/>
                      <w:lang w:val="en-US" w:eastAsia="zh-CN"/>
                    </w:rPr>
                  </w:pPr>
                  <w:r>
                    <w:rPr>
                      <w:rFonts w:hint="eastAsia" w:cs="Times New Roman"/>
                      <w:bCs/>
                      <w:color w:val="0000FF"/>
                      <w:sz w:val="21"/>
                      <w:szCs w:val="21"/>
                      <w:lang w:val="en-US" w:eastAsia="zh-CN"/>
                    </w:rPr>
                    <w:t>小型手持</w:t>
                  </w:r>
                  <w:r>
                    <w:rPr>
                      <w:rFonts w:hint="default" w:ascii="Times New Roman" w:hAnsi="Times New Roman" w:eastAsia="宋体" w:cs="Times New Roman"/>
                      <w:bCs/>
                      <w:color w:val="0000FF"/>
                      <w:sz w:val="21"/>
                      <w:szCs w:val="21"/>
                      <w:lang w:val="en-US" w:eastAsia="zh-CN"/>
                    </w:rPr>
                    <w:t>气凝胶灭火器</w:t>
                  </w:r>
                </w:p>
              </w:tc>
              <w:tc>
                <w:tcPr>
                  <w:tcW w:w="977" w:type="pct"/>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瓶</w:t>
                  </w:r>
                </w:p>
              </w:tc>
              <w:tc>
                <w:tcPr>
                  <w:tcW w:w="1004" w:type="pct"/>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100万</w:t>
                  </w:r>
                </w:p>
              </w:tc>
              <w:tc>
                <w:tcPr>
                  <w:tcW w:w="1004" w:type="pct"/>
                  <w:shd w:val="clear" w:color="auto" w:fill="auto"/>
                </w:tcPr>
                <w:p>
                  <w:pPr>
                    <w:jc w:val="center"/>
                    <w:rPr>
                      <w:rFonts w:hint="default" w:ascii="Times New Roman" w:hAnsi="Times New Roman" w:eastAsia="宋体" w:cs="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c>
                <w:tcPr>
                  <w:tcW w:w="1609"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color w:val="auto"/>
                      <w:sz w:val="21"/>
                      <w:szCs w:val="21"/>
                      <w:lang w:val="en-US" w:eastAsia="zh-CN"/>
                    </w:rPr>
                    <w:t>5G气凝胶多功能巡防消防车</w:t>
                  </w:r>
                </w:p>
              </w:tc>
              <w:tc>
                <w:tcPr>
                  <w:tcW w:w="977" w:type="pct"/>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辆</w:t>
                  </w:r>
                </w:p>
              </w:tc>
              <w:tc>
                <w:tcPr>
                  <w:tcW w:w="1004" w:type="pct"/>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3000</w:t>
                  </w:r>
                </w:p>
              </w:tc>
              <w:tc>
                <w:tcPr>
                  <w:tcW w:w="1004" w:type="pct"/>
                  <w:shd w:val="clear" w:color="auto" w:fill="auto"/>
                </w:tcPr>
                <w:p>
                  <w:pPr>
                    <w:jc w:val="center"/>
                    <w:rPr>
                      <w:rFonts w:hint="default" w:ascii="Times New Roman" w:hAnsi="Times New Roman" w:eastAsia="宋体" w:cs="Times New Roman"/>
                      <w:bCs/>
                      <w:sz w:val="21"/>
                      <w:szCs w:val="21"/>
                    </w:rPr>
                  </w:pPr>
                </w:p>
              </w:tc>
            </w:tr>
          </w:tbl>
          <w:p>
            <w:pPr>
              <w:numPr>
                <w:ilvl w:val="0"/>
                <w:numId w:val="1"/>
              </w:numPr>
              <w:adjustRightInd w:val="0"/>
              <w:snapToGrid w:val="0"/>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主要</w:t>
            </w:r>
            <w:r>
              <w:rPr>
                <w:rFonts w:ascii="Times New Roman" w:hAnsi="Times New Roman" w:eastAsia="宋体"/>
                <w:b/>
                <w:bCs/>
                <w:color w:val="auto"/>
                <w:sz w:val="24"/>
                <w:szCs w:val="24"/>
              </w:rPr>
              <w:t>生产单元及工艺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object>
                <v:shape id="_x0000_i1025" o:spt="75" type="#_x0000_t75" style="height:51.75pt;width:266.2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adjustRightInd w:val="0"/>
              <w:snapToGrid w:val="0"/>
              <w:spacing w:line="360" w:lineRule="auto"/>
              <w:ind w:firstLine="422" w:firstLineChars="200"/>
              <w:jc w:val="center"/>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t>图</w:t>
            </w:r>
            <w:r>
              <w:rPr>
                <w:rFonts w:hint="eastAsia"/>
                <w:b/>
                <w:color w:val="auto"/>
                <w:sz w:val="21"/>
                <w:szCs w:val="21"/>
                <w:lang w:val="en-US" w:eastAsia="zh-CN"/>
              </w:rPr>
              <w:t>2-1</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本项目5G气凝胶多功能巡防消防车组装</w:t>
            </w:r>
            <w:r>
              <w:rPr>
                <w:rFonts w:hint="eastAsia" w:ascii="Times New Roman" w:hAnsi="Times New Roman" w:eastAsia="宋体"/>
                <w:b/>
                <w:color w:val="auto"/>
                <w:sz w:val="21"/>
                <w:szCs w:val="21"/>
              </w:rPr>
              <w:t>基本</w:t>
            </w:r>
            <w:r>
              <w:rPr>
                <w:rFonts w:hint="eastAsia"/>
                <w:b/>
                <w:color w:val="auto"/>
                <w:sz w:val="21"/>
                <w:szCs w:val="21"/>
                <w:lang w:val="en-US" w:eastAsia="zh-CN"/>
              </w:rPr>
              <w:t>工艺</w:t>
            </w:r>
            <w:r>
              <w:rPr>
                <w:rFonts w:hint="eastAsia" w:ascii="Times New Roman" w:hAnsi="Times New Roman" w:eastAsia="宋体"/>
                <w:b/>
                <w:color w:val="auto"/>
                <w:sz w:val="21"/>
                <w:szCs w:val="21"/>
              </w:rPr>
              <w:t>流程图</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object>
                <v:shape id="_x0000_i1026" o:spt="75" type="#_x0000_t75" style="height:58.5pt;width:395.2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adjustRightInd w:val="0"/>
              <w:snapToGrid w:val="0"/>
              <w:spacing w:line="360" w:lineRule="auto"/>
              <w:ind w:firstLine="422" w:firstLineChars="200"/>
              <w:jc w:val="center"/>
              <w:rPr>
                <w:rFonts w:hint="eastAsia"/>
              </w:rPr>
            </w:pPr>
            <w:r>
              <w:rPr>
                <w:rFonts w:hint="eastAsia" w:ascii="Times New Roman" w:hAnsi="Times New Roman" w:eastAsia="宋体"/>
                <w:b/>
                <w:color w:val="auto"/>
                <w:sz w:val="21"/>
                <w:szCs w:val="21"/>
              </w:rPr>
              <w:t>图</w:t>
            </w:r>
            <w:r>
              <w:rPr>
                <w:rFonts w:hint="eastAsia"/>
                <w:b/>
                <w:color w:val="auto"/>
                <w:sz w:val="21"/>
                <w:szCs w:val="21"/>
                <w:lang w:val="en-US" w:eastAsia="zh-CN"/>
              </w:rPr>
              <w:t>2-1</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本项目气凝胶灭火器与背负式灭火器</w:t>
            </w:r>
            <w:r>
              <w:rPr>
                <w:rFonts w:hint="eastAsia" w:ascii="Times New Roman" w:hAnsi="Times New Roman" w:eastAsia="宋体"/>
                <w:b/>
                <w:color w:val="auto"/>
                <w:sz w:val="21"/>
                <w:szCs w:val="21"/>
              </w:rPr>
              <w:t>基本</w:t>
            </w:r>
            <w:r>
              <w:rPr>
                <w:rFonts w:hint="eastAsia"/>
                <w:b/>
                <w:color w:val="auto"/>
                <w:sz w:val="21"/>
                <w:szCs w:val="21"/>
                <w:lang w:val="en-US" w:eastAsia="zh-CN"/>
              </w:rPr>
              <w:t>工艺</w:t>
            </w:r>
            <w:r>
              <w:rPr>
                <w:rFonts w:hint="eastAsia" w:ascii="Times New Roman" w:hAnsi="Times New Roman" w:eastAsia="宋体"/>
                <w:b/>
                <w:color w:val="auto"/>
                <w:sz w:val="21"/>
                <w:szCs w:val="21"/>
              </w:rPr>
              <w:t>流程图</w:t>
            </w:r>
          </w:p>
          <w:p>
            <w:pPr>
              <w:adjustRightInd w:val="0"/>
              <w:snapToGrid w:val="0"/>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四</w:t>
            </w:r>
            <w:r>
              <w:rPr>
                <w:rFonts w:ascii="Times New Roman" w:hAnsi="Times New Roman" w:eastAsia="宋体"/>
                <w:b/>
                <w:bCs/>
                <w:color w:val="auto"/>
                <w:sz w:val="24"/>
                <w:szCs w:val="24"/>
              </w:rPr>
              <w:t>、</w:t>
            </w:r>
            <w:r>
              <w:rPr>
                <w:rFonts w:hint="eastAsia" w:ascii="Times New Roman" w:hAnsi="Times New Roman" w:eastAsia="宋体"/>
                <w:b/>
                <w:bCs/>
                <w:color w:val="auto"/>
                <w:sz w:val="24"/>
                <w:szCs w:val="24"/>
              </w:rPr>
              <w:t>主要</w:t>
            </w:r>
            <w:r>
              <w:rPr>
                <w:rFonts w:ascii="Times New Roman" w:hAnsi="Times New Roman" w:eastAsia="宋体"/>
                <w:b/>
                <w:bCs/>
                <w:color w:val="auto"/>
                <w:sz w:val="24"/>
                <w:szCs w:val="24"/>
              </w:rPr>
              <w:t>生产</w:t>
            </w:r>
            <w:r>
              <w:rPr>
                <w:rFonts w:hint="eastAsia" w:ascii="Times New Roman" w:hAnsi="Times New Roman" w:eastAsia="宋体"/>
                <w:b/>
                <w:bCs/>
                <w:color w:val="auto"/>
                <w:sz w:val="24"/>
                <w:szCs w:val="24"/>
              </w:rPr>
              <w:t>设施</w:t>
            </w:r>
            <w:r>
              <w:rPr>
                <w:rFonts w:ascii="Times New Roman" w:hAnsi="Times New Roman" w:eastAsia="宋体"/>
                <w:b/>
                <w:bCs/>
                <w:color w:val="auto"/>
                <w:sz w:val="24"/>
                <w:szCs w:val="24"/>
              </w:rPr>
              <w:t>及</w:t>
            </w:r>
            <w:r>
              <w:rPr>
                <w:rFonts w:hint="eastAsia" w:ascii="Times New Roman" w:hAnsi="Times New Roman" w:eastAsia="宋体"/>
                <w:b/>
                <w:bCs/>
                <w:color w:val="auto"/>
                <w:sz w:val="24"/>
                <w:szCs w:val="24"/>
              </w:rPr>
              <w:t>设施</w:t>
            </w:r>
            <w:r>
              <w:rPr>
                <w:rFonts w:ascii="Times New Roman" w:hAnsi="Times New Roman" w:eastAsia="宋体"/>
                <w:b/>
                <w:bCs/>
                <w:color w:val="auto"/>
                <w:sz w:val="24"/>
                <w:szCs w:val="24"/>
              </w:rPr>
              <w:t>参数</w:t>
            </w:r>
          </w:p>
          <w:p>
            <w:pPr>
              <w:adjustRightInd w:val="0"/>
              <w:snapToGrid w:val="0"/>
              <w:spacing w:line="360" w:lineRule="auto"/>
              <w:ind w:firstLine="480" w:firstLineChars="200"/>
              <w:rPr>
                <w:rFonts w:ascii="Times New Roman" w:hAnsi="Times New Roman" w:eastAsia="宋体"/>
                <w:bCs/>
                <w:color w:val="auto"/>
                <w:sz w:val="24"/>
                <w:szCs w:val="24"/>
              </w:rPr>
            </w:pPr>
            <w:r>
              <w:rPr>
                <w:rFonts w:hint="eastAsia" w:ascii="Times New Roman" w:hAnsi="Times New Roman" w:eastAsia="宋体"/>
                <w:bCs/>
                <w:color w:val="auto"/>
                <w:sz w:val="24"/>
                <w:szCs w:val="24"/>
              </w:rPr>
              <w:t>本项目</w:t>
            </w:r>
            <w:r>
              <w:rPr>
                <w:rFonts w:ascii="Times New Roman" w:hAnsi="Times New Roman" w:eastAsia="宋体"/>
                <w:bCs/>
                <w:color w:val="auto"/>
                <w:sz w:val="24"/>
                <w:szCs w:val="24"/>
              </w:rPr>
              <w:t>主要使用设备详见下表。</w:t>
            </w:r>
          </w:p>
          <w:p>
            <w:pPr>
              <w:spacing w:line="240" w:lineRule="auto"/>
              <w:ind w:firstLine="422" w:firstLineChars="200"/>
              <w:jc w:val="center"/>
              <w:rPr>
                <w:rFonts w:ascii="Times New Roman" w:hAnsi="Times New Roman" w:eastAsia="宋体"/>
                <w:b/>
                <w:bCs/>
                <w:color w:val="auto"/>
                <w:sz w:val="21"/>
                <w:szCs w:val="21"/>
                <w:u w:val="none"/>
              </w:rPr>
            </w:pPr>
            <w:r>
              <w:rPr>
                <w:rFonts w:ascii="Times New Roman" w:hAnsi="Times New Roman" w:eastAsia="宋体"/>
                <w:b/>
                <w:bCs/>
                <w:color w:val="auto"/>
                <w:sz w:val="21"/>
                <w:szCs w:val="21"/>
                <w:u w:val="none"/>
              </w:rPr>
              <w:t>表</w:t>
            </w:r>
            <w:r>
              <w:rPr>
                <w:rFonts w:hint="eastAsia"/>
                <w:b/>
                <w:bCs/>
                <w:color w:val="auto"/>
                <w:sz w:val="21"/>
                <w:szCs w:val="21"/>
                <w:u w:val="none"/>
                <w:lang w:val="en-US" w:eastAsia="zh-CN"/>
              </w:rPr>
              <w:t>2-3</w:t>
            </w:r>
            <w:r>
              <w:rPr>
                <w:rFonts w:ascii="Times New Roman" w:hAnsi="Times New Roman" w:eastAsia="宋体"/>
                <w:b/>
                <w:bCs/>
                <w:color w:val="auto"/>
                <w:sz w:val="21"/>
                <w:szCs w:val="21"/>
                <w:u w:val="none"/>
              </w:rPr>
              <w:t xml:space="preserve"> </w:t>
            </w:r>
            <w:r>
              <w:rPr>
                <w:rFonts w:hint="eastAsia" w:ascii="Times New Roman" w:hAnsi="Times New Roman" w:eastAsia="宋体"/>
                <w:b/>
                <w:bCs/>
                <w:color w:val="auto"/>
                <w:sz w:val="21"/>
                <w:szCs w:val="21"/>
                <w:u w:val="none"/>
              </w:rPr>
              <w:t>主要设施</w:t>
            </w:r>
            <w:r>
              <w:rPr>
                <w:rFonts w:ascii="Times New Roman" w:hAnsi="Times New Roman" w:eastAsia="宋体"/>
                <w:b/>
                <w:bCs/>
                <w:color w:val="auto"/>
                <w:sz w:val="21"/>
                <w:szCs w:val="21"/>
                <w:u w:val="none"/>
              </w:rPr>
              <w:t>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669"/>
              <w:gridCol w:w="828"/>
              <w:gridCol w:w="965"/>
              <w:gridCol w:w="2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 w:hRule="atLeast"/>
                <w:tblHeader/>
              </w:trPr>
              <w:tc>
                <w:tcPr>
                  <w:tcW w:w="499" w:type="pct"/>
                  <w:vAlign w:val="center"/>
                </w:tcPr>
                <w:p>
                  <w:pPr>
                    <w:widowControl/>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序号</w:t>
                  </w:r>
                </w:p>
              </w:tc>
              <w:tc>
                <w:tcPr>
                  <w:tcW w:w="1679" w:type="pct"/>
                  <w:vAlign w:val="center"/>
                </w:tcPr>
                <w:p>
                  <w:pPr>
                    <w:widowControl/>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设备名称</w:t>
                  </w:r>
                </w:p>
              </w:tc>
              <w:tc>
                <w:tcPr>
                  <w:tcW w:w="521" w:type="pct"/>
                  <w:vAlign w:val="center"/>
                </w:tcPr>
                <w:p>
                  <w:pPr>
                    <w:widowControl/>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单位</w:t>
                  </w:r>
                </w:p>
              </w:tc>
              <w:tc>
                <w:tcPr>
                  <w:tcW w:w="607" w:type="pct"/>
                  <w:vAlign w:val="center"/>
                </w:tcPr>
                <w:p>
                  <w:pPr>
                    <w:widowControl/>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数量</w:t>
                  </w:r>
                </w:p>
              </w:tc>
              <w:tc>
                <w:tcPr>
                  <w:tcW w:w="1692" w:type="pct"/>
                  <w:vAlign w:val="center"/>
                </w:tcPr>
                <w:p>
                  <w:pPr>
                    <w:widowControl/>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99" w:type="pct"/>
                  <w:vAlign w:val="center"/>
                </w:tcPr>
                <w:p>
                  <w:pPr>
                    <w:spacing w:line="240" w:lineRule="auto"/>
                    <w:jc w:val="center"/>
                    <w:rPr>
                      <w:rFonts w:hint="eastAsia" w:ascii="Times New Roman" w:hAnsi="Times New Roman" w:eastAsia="宋体"/>
                      <w:color w:val="auto"/>
                      <w:kern w:val="0"/>
                      <w:sz w:val="21"/>
                      <w:szCs w:val="21"/>
                      <w:u w:val="none"/>
                      <w:lang w:val="en-US" w:eastAsia="zh-CN"/>
                    </w:rPr>
                  </w:pPr>
                  <w:r>
                    <w:rPr>
                      <w:rFonts w:hint="eastAsia"/>
                      <w:color w:val="auto"/>
                      <w:kern w:val="0"/>
                      <w:sz w:val="21"/>
                      <w:szCs w:val="21"/>
                      <w:u w:val="none"/>
                      <w:lang w:val="en-US" w:eastAsia="zh-CN"/>
                    </w:rPr>
                    <w:t>1</w:t>
                  </w:r>
                </w:p>
              </w:tc>
              <w:tc>
                <w:tcPr>
                  <w:tcW w:w="1679" w:type="pct"/>
                  <w:vAlign w:val="center"/>
                </w:tcPr>
                <w:p>
                  <w:pPr>
                    <w:adjustRightInd w:val="0"/>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罐体推送台</w:t>
                  </w:r>
                </w:p>
              </w:tc>
              <w:tc>
                <w:tcPr>
                  <w:tcW w:w="521" w:type="pct"/>
                  <w:vAlign w:val="center"/>
                </w:tcPr>
                <w:p>
                  <w:pPr>
                    <w:adjustRightInd w:val="0"/>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台</w:t>
                  </w:r>
                </w:p>
              </w:tc>
              <w:tc>
                <w:tcPr>
                  <w:tcW w:w="607" w:type="pct"/>
                  <w:vAlign w:val="center"/>
                </w:tcPr>
                <w:p>
                  <w:pPr>
                    <w:adjustRightInd w:val="0"/>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2</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99" w:type="pct"/>
                  <w:vAlign w:val="center"/>
                </w:tcPr>
                <w:p>
                  <w:pPr>
                    <w:spacing w:line="240" w:lineRule="auto"/>
                    <w:jc w:val="center"/>
                    <w:rPr>
                      <w:rFonts w:hint="eastAsia" w:ascii="Times New Roman" w:hAnsi="Times New Roman" w:eastAsia="宋体"/>
                      <w:color w:val="auto"/>
                      <w:kern w:val="0"/>
                      <w:sz w:val="21"/>
                      <w:szCs w:val="21"/>
                      <w:u w:val="none"/>
                      <w:lang w:val="en-US" w:eastAsia="zh-CN"/>
                    </w:rPr>
                  </w:pPr>
                  <w:r>
                    <w:rPr>
                      <w:rFonts w:hint="eastAsia"/>
                      <w:color w:val="auto"/>
                      <w:kern w:val="0"/>
                      <w:sz w:val="21"/>
                      <w:szCs w:val="21"/>
                      <w:u w:val="none"/>
                      <w:lang w:val="en-US" w:eastAsia="zh-CN"/>
                    </w:rPr>
                    <w:t>2</w:t>
                  </w:r>
                </w:p>
              </w:tc>
              <w:tc>
                <w:tcPr>
                  <w:tcW w:w="1679" w:type="pct"/>
                  <w:vAlign w:val="center"/>
                </w:tcPr>
                <w:p>
                  <w:pPr>
                    <w:adjustRightInd w:val="0"/>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灌装机</w:t>
                  </w:r>
                </w:p>
              </w:tc>
              <w:tc>
                <w:tcPr>
                  <w:tcW w:w="521" w:type="pct"/>
                  <w:vAlign w:val="center"/>
                </w:tcPr>
                <w:p>
                  <w:pPr>
                    <w:adjustRightInd w:val="0"/>
                    <w:spacing w:line="240" w:lineRule="auto"/>
                    <w:jc w:val="center"/>
                    <w:rPr>
                      <w:rFonts w:ascii="Times New Roman" w:hAnsi="Times New Roman" w:eastAsia="宋体"/>
                      <w:color w:val="auto"/>
                      <w:sz w:val="21"/>
                      <w:szCs w:val="21"/>
                      <w:u w:val="none"/>
                    </w:rPr>
                  </w:pPr>
                  <w:r>
                    <w:rPr>
                      <w:rFonts w:hint="eastAsia"/>
                      <w:color w:val="auto"/>
                      <w:sz w:val="21"/>
                      <w:szCs w:val="21"/>
                      <w:u w:val="none"/>
                      <w:lang w:val="en-US" w:eastAsia="zh-CN"/>
                    </w:rPr>
                    <w:t>台</w:t>
                  </w:r>
                </w:p>
              </w:tc>
              <w:tc>
                <w:tcPr>
                  <w:tcW w:w="607" w:type="pct"/>
                  <w:vAlign w:val="center"/>
                </w:tcPr>
                <w:p>
                  <w:pPr>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2</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99" w:type="pct"/>
                  <w:vAlign w:val="center"/>
                </w:tcPr>
                <w:p>
                  <w:pPr>
                    <w:spacing w:line="240" w:lineRule="auto"/>
                    <w:jc w:val="center"/>
                    <w:rPr>
                      <w:rFonts w:hint="eastAsia" w:ascii="Times New Roman" w:hAnsi="Times New Roman" w:eastAsia="宋体"/>
                      <w:color w:val="auto"/>
                      <w:kern w:val="0"/>
                      <w:sz w:val="21"/>
                      <w:szCs w:val="21"/>
                      <w:u w:val="none"/>
                      <w:lang w:val="en-US" w:eastAsia="zh-CN"/>
                    </w:rPr>
                  </w:pPr>
                  <w:r>
                    <w:rPr>
                      <w:rFonts w:hint="eastAsia"/>
                      <w:color w:val="auto"/>
                      <w:kern w:val="0"/>
                      <w:sz w:val="21"/>
                      <w:szCs w:val="21"/>
                      <w:u w:val="none"/>
                      <w:lang w:val="en-US" w:eastAsia="zh-CN"/>
                    </w:rPr>
                    <w:t>3</w:t>
                  </w:r>
                </w:p>
              </w:tc>
              <w:tc>
                <w:tcPr>
                  <w:tcW w:w="1679" w:type="pct"/>
                  <w:vAlign w:val="center"/>
                </w:tcPr>
                <w:p>
                  <w:pPr>
                    <w:adjustRightInd w:val="0"/>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充气机</w:t>
                  </w:r>
                </w:p>
              </w:tc>
              <w:tc>
                <w:tcPr>
                  <w:tcW w:w="521" w:type="pct"/>
                  <w:vAlign w:val="center"/>
                </w:tcPr>
                <w:p>
                  <w:pPr>
                    <w:adjustRightInd w:val="0"/>
                    <w:spacing w:line="240" w:lineRule="auto"/>
                    <w:jc w:val="center"/>
                    <w:rPr>
                      <w:rFonts w:ascii="Times New Roman" w:hAnsi="Times New Roman" w:eastAsia="宋体"/>
                      <w:color w:val="auto"/>
                      <w:sz w:val="21"/>
                      <w:szCs w:val="21"/>
                      <w:u w:val="none"/>
                    </w:rPr>
                  </w:pPr>
                  <w:r>
                    <w:rPr>
                      <w:rFonts w:hint="eastAsia"/>
                      <w:color w:val="auto"/>
                      <w:sz w:val="21"/>
                      <w:szCs w:val="21"/>
                      <w:u w:val="none"/>
                      <w:lang w:val="en-US" w:eastAsia="zh-CN"/>
                    </w:rPr>
                    <w:t>台</w:t>
                  </w:r>
                </w:p>
              </w:tc>
              <w:tc>
                <w:tcPr>
                  <w:tcW w:w="607" w:type="pct"/>
                  <w:vAlign w:val="center"/>
                </w:tcPr>
                <w:p>
                  <w:pPr>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2</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99" w:type="pct"/>
                  <w:vAlign w:val="center"/>
                </w:tcPr>
                <w:p>
                  <w:pPr>
                    <w:spacing w:line="240" w:lineRule="auto"/>
                    <w:jc w:val="center"/>
                    <w:rPr>
                      <w:rFonts w:hint="eastAsia" w:ascii="Times New Roman" w:hAnsi="Times New Roman" w:eastAsia="宋体"/>
                      <w:color w:val="auto"/>
                      <w:kern w:val="0"/>
                      <w:sz w:val="21"/>
                      <w:szCs w:val="21"/>
                      <w:u w:val="none"/>
                      <w:lang w:val="en-US" w:eastAsia="zh-CN"/>
                    </w:rPr>
                  </w:pPr>
                  <w:r>
                    <w:rPr>
                      <w:rFonts w:hint="eastAsia"/>
                      <w:color w:val="auto"/>
                      <w:kern w:val="0"/>
                      <w:sz w:val="21"/>
                      <w:szCs w:val="21"/>
                      <w:u w:val="none"/>
                      <w:lang w:val="en-US" w:eastAsia="zh-CN"/>
                    </w:rPr>
                    <w:t>4</w:t>
                  </w:r>
                </w:p>
              </w:tc>
              <w:tc>
                <w:tcPr>
                  <w:tcW w:w="1679" w:type="pct"/>
                  <w:vAlign w:val="center"/>
                </w:tcPr>
                <w:p>
                  <w:pPr>
                    <w:adjustRightInd w:val="0"/>
                    <w:spacing w:line="240" w:lineRule="auto"/>
                    <w:jc w:val="center"/>
                    <w:rPr>
                      <w:rFonts w:hint="default" w:ascii="Times New Roman" w:hAnsi="Times New Roman" w:eastAsia="宋体"/>
                      <w:color w:val="auto"/>
                      <w:kern w:val="0"/>
                      <w:sz w:val="21"/>
                      <w:szCs w:val="21"/>
                      <w:u w:val="none"/>
                      <w:lang w:val="en-US" w:eastAsia="zh-CN"/>
                    </w:rPr>
                  </w:pPr>
                  <w:r>
                    <w:rPr>
                      <w:rFonts w:hint="eastAsia"/>
                      <w:color w:val="auto"/>
                      <w:kern w:val="0"/>
                      <w:sz w:val="21"/>
                      <w:szCs w:val="21"/>
                      <w:u w:val="none"/>
                      <w:lang w:val="en-US" w:eastAsia="zh-CN"/>
                    </w:rPr>
                    <w:t>空压机</w:t>
                  </w:r>
                </w:p>
              </w:tc>
              <w:tc>
                <w:tcPr>
                  <w:tcW w:w="521" w:type="pct"/>
                  <w:vAlign w:val="center"/>
                </w:tcPr>
                <w:p>
                  <w:pPr>
                    <w:adjustRightInd w:val="0"/>
                    <w:spacing w:line="240" w:lineRule="auto"/>
                    <w:jc w:val="center"/>
                    <w:rPr>
                      <w:rFonts w:ascii="Times New Roman" w:hAnsi="Times New Roman" w:eastAsia="宋体"/>
                      <w:color w:val="auto"/>
                      <w:kern w:val="0"/>
                      <w:sz w:val="21"/>
                      <w:szCs w:val="21"/>
                      <w:u w:val="none"/>
                    </w:rPr>
                  </w:pPr>
                  <w:r>
                    <w:rPr>
                      <w:rFonts w:hint="eastAsia"/>
                      <w:color w:val="auto"/>
                      <w:sz w:val="21"/>
                      <w:szCs w:val="21"/>
                      <w:u w:val="none"/>
                      <w:lang w:val="en-US" w:eastAsia="zh-CN"/>
                    </w:rPr>
                    <w:t>台</w:t>
                  </w:r>
                </w:p>
              </w:tc>
              <w:tc>
                <w:tcPr>
                  <w:tcW w:w="607" w:type="pct"/>
                  <w:vAlign w:val="center"/>
                </w:tcPr>
                <w:p>
                  <w:pPr>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2</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99" w:type="pct"/>
                  <w:vAlign w:val="center"/>
                </w:tcPr>
                <w:p>
                  <w:pPr>
                    <w:spacing w:line="240" w:lineRule="auto"/>
                    <w:jc w:val="center"/>
                    <w:rPr>
                      <w:rFonts w:hint="eastAsia" w:ascii="Times New Roman" w:hAnsi="Times New Roman" w:eastAsia="宋体"/>
                      <w:color w:val="auto"/>
                      <w:kern w:val="0"/>
                      <w:sz w:val="21"/>
                      <w:szCs w:val="21"/>
                      <w:u w:val="none"/>
                      <w:lang w:val="en-US" w:eastAsia="zh-CN"/>
                    </w:rPr>
                  </w:pPr>
                  <w:r>
                    <w:rPr>
                      <w:rFonts w:hint="eastAsia"/>
                      <w:color w:val="auto"/>
                      <w:kern w:val="0"/>
                      <w:sz w:val="21"/>
                      <w:szCs w:val="21"/>
                      <w:u w:val="none"/>
                      <w:lang w:val="en-US" w:eastAsia="zh-CN"/>
                    </w:rPr>
                    <w:t>5</w:t>
                  </w:r>
                </w:p>
              </w:tc>
              <w:tc>
                <w:tcPr>
                  <w:tcW w:w="1679" w:type="pct"/>
                  <w:vAlign w:val="center"/>
                </w:tcPr>
                <w:p>
                  <w:pPr>
                    <w:adjustRightInd w:val="0"/>
                    <w:spacing w:line="240" w:lineRule="auto"/>
                    <w:jc w:val="center"/>
                    <w:rPr>
                      <w:rFonts w:hint="eastAsia" w:ascii="Times New Roman" w:hAnsi="Times New Roman" w:eastAsia="宋体"/>
                      <w:color w:val="auto"/>
                      <w:kern w:val="0"/>
                      <w:sz w:val="21"/>
                      <w:szCs w:val="21"/>
                      <w:u w:val="none"/>
                      <w:lang w:val="en-US" w:eastAsia="zh-CN"/>
                    </w:rPr>
                  </w:pPr>
                  <w:r>
                    <w:rPr>
                      <w:rFonts w:hint="eastAsia"/>
                      <w:color w:val="auto"/>
                      <w:kern w:val="0"/>
                      <w:sz w:val="21"/>
                      <w:szCs w:val="21"/>
                      <w:u w:val="none"/>
                      <w:lang w:val="en-US" w:eastAsia="zh-CN"/>
                    </w:rPr>
                    <w:t>上阀机</w:t>
                  </w:r>
                </w:p>
              </w:tc>
              <w:tc>
                <w:tcPr>
                  <w:tcW w:w="521" w:type="pct"/>
                  <w:vAlign w:val="center"/>
                </w:tcPr>
                <w:p>
                  <w:pPr>
                    <w:adjustRightInd w:val="0"/>
                    <w:spacing w:line="240" w:lineRule="auto"/>
                    <w:jc w:val="center"/>
                    <w:rPr>
                      <w:rFonts w:ascii="Times New Roman" w:hAnsi="Times New Roman" w:eastAsia="宋体"/>
                      <w:color w:val="auto"/>
                      <w:kern w:val="0"/>
                      <w:sz w:val="21"/>
                      <w:szCs w:val="21"/>
                      <w:u w:val="none"/>
                    </w:rPr>
                  </w:pPr>
                  <w:r>
                    <w:rPr>
                      <w:rFonts w:hint="eastAsia"/>
                      <w:color w:val="auto"/>
                      <w:sz w:val="21"/>
                      <w:szCs w:val="21"/>
                      <w:u w:val="none"/>
                      <w:lang w:val="en-US" w:eastAsia="zh-CN"/>
                    </w:rPr>
                    <w:t>台</w:t>
                  </w:r>
                </w:p>
              </w:tc>
              <w:tc>
                <w:tcPr>
                  <w:tcW w:w="607" w:type="pct"/>
                  <w:vAlign w:val="center"/>
                </w:tcPr>
                <w:p>
                  <w:pPr>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2</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99" w:type="pct"/>
                  <w:vAlign w:val="center"/>
                </w:tcPr>
                <w:p>
                  <w:pPr>
                    <w:spacing w:line="240" w:lineRule="auto"/>
                    <w:jc w:val="center"/>
                    <w:rPr>
                      <w:rFonts w:hint="default"/>
                      <w:color w:val="auto"/>
                      <w:kern w:val="0"/>
                      <w:sz w:val="21"/>
                      <w:szCs w:val="21"/>
                      <w:u w:val="none"/>
                      <w:lang w:val="en-US" w:eastAsia="zh-CN"/>
                    </w:rPr>
                  </w:pPr>
                  <w:r>
                    <w:rPr>
                      <w:rFonts w:hint="eastAsia"/>
                      <w:color w:val="auto"/>
                      <w:kern w:val="0"/>
                      <w:sz w:val="21"/>
                      <w:szCs w:val="21"/>
                      <w:u w:val="none"/>
                      <w:lang w:val="en-US" w:eastAsia="zh-CN"/>
                    </w:rPr>
                    <w:t>6</w:t>
                  </w:r>
                </w:p>
              </w:tc>
              <w:tc>
                <w:tcPr>
                  <w:tcW w:w="1679" w:type="pct"/>
                  <w:vAlign w:val="center"/>
                </w:tcPr>
                <w:p>
                  <w:pPr>
                    <w:adjustRightInd w:val="0"/>
                    <w:spacing w:line="240" w:lineRule="auto"/>
                    <w:jc w:val="center"/>
                    <w:rPr>
                      <w:rFonts w:hint="default"/>
                      <w:color w:val="auto"/>
                      <w:kern w:val="0"/>
                      <w:sz w:val="21"/>
                      <w:szCs w:val="21"/>
                      <w:u w:val="none"/>
                      <w:lang w:val="en-US" w:eastAsia="zh-CN"/>
                    </w:rPr>
                  </w:pPr>
                  <w:r>
                    <w:rPr>
                      <w:rFonts w:hint="eastAsia"/>
                      <w:color w:val="auto"/>
                      <w:kern w:val="0"/>
                      <w:sz w:val="21"/>
                      <w:szCs w:val="21"/>
                      <w:u w:val="none"/>
                      <w:lang w:val="en-US" w:eastAsia="zh-CN"/>
                    </w:rPr>
                    <w:t>5G气凝胶多功能巡防消防车组装线</w:t>
                  </w:r>
                </w:p>
              </w:tc>
              <w:tc>
                <w:tcPr>
                  <w:tcW w:w="521" w:type="pct"/>
                  <w:vAlign w:val="center"/>
                </w:tcPr>
                <w:p>
                  <w:pPr>
                    <w:adjustRightInd w:val="0"/>
                    <w:spacing w:line="240" w:lineRule="auto"/>
                    <w:jc w:val="center"/>
                    <w:rPr>
                      <w:rFonts w:hint="default"/>
                      <w:color w:val="auto"/>
                      <w:sz w:val="21"/>
                      <w:szCs w:val="21"/>
                      <w:u w:val="none"/>
                      <w:lang w:val="en-US" w:eastAsia="zh-CN"/>
                    </w:rPr>
                  </w:pPr>
                  <w:r>
                    <w:rPr>
                      <w:rFonts w:hint="eastAsia"/>
                      <w:color w:val="auto"/>
                      <w:sz w:val="21"/>
                      <w:szCs w:val="21"/>
                      <w:u w:val="none"/>
                      <w:lang w:val="en-US" w:eastAsia="zh-CN"/>
                    </w:rPr>
                    <w:t>套</w:t>
                  </w:r>
                </w:p>
              </w:tc>
              <w:tc>
                <w:tcPr>
                  <w:tcW w:w="607" w:type="pct"/>
                  <w:vAlign w:val="center"/>
                </w:tcPr>
                <w:p>
                  <w:pPr>
                    <w:spacing w:line="240" w:lineRule="auto"/>
                    <w:jc w:val="center"/>
                    <w:rPr>
                      <w:rFonts w:hint="default"/>
                      <w:color w:val="auto"/>
                      <w:sz w:val="21"/>
                      <w:szCs w:val="21"/>
                      <w:u w:val="none"/>
                      <w:lang w:val="en-US" w:eastAsia="zh-CN"/>
                    </w:rPr>
                  </w:pPr>
                  <w:r>
                    <w:rPr>
                      <w:rFonts w:hint="eastAsia"/>
                      <w:color w:val="auto"/>
                      <w:sz w:val="21"/>
                      <w:szCs w:val="21"/>
                      <w:u w:val="none"/>
                      <w:lang w:val="en-US" w:eastAsia="zh-CN"/>
                    </w:rPr>
                    <w:t>1</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99" w:type="pct"/>
                  <w:vAlign w:val="center"/>
                </w:tcPr>
                <w:p>
                  <w:pPr>
                    <w:spacing w:line="240" w:lineRule="auto"/>
                    <w:jc w:val="center"/>
                    <w:rPr>
                      <w:rFonts w:hint="default"/>
                      <w:color w:val="auto"/>
                      <w:kern w:val="0"/>
                      <w:sz w:val="21"/>
                      <w:szCs w:val="21"/>
                      <w:u w:val="none"/>
                      <w:lang w:val="en-US" w:eastAsia="zh-CN"/>
                    </w:rPr>
                  </w:pPr>
                  <w:r>
                    <w:rPr>
                      <w:rFonts w:hint="eastAsia"/>
                      <w:color w:val="auto"/>
                      <w:kern w:val="0"/>
                      <w:sz w:val="21"/>
                      <w:szCs w:val="21"/>
                      <w:u w:val="none"/>
                      <w:lang w:val="en-US" w:eastAsia="zh-CN"/>
                    </w:rPr>
                    <w:t>7</w:t>
                  </w:r>
                </w:p>
              </w:tc>
              <w:tc>
                <w:tcPr>
                  <w:tcW w:w="1679" w:type="pct"/>
                  <w:vAlign w:val="center"/>
                </w:tcPr>
                <w:p>
                  <w:pPr>
                    <w:adjustRightInd w:val="0"/>
                    <w:spacing w:line="240" w:lineRule="auto"/>
                    <w:jc w:val="center"/>
                    <w:rPr>
                      <w:rFonts w:hint="default"/>
                      <w:color w:val="auto"/>
                      <w:kern w:val="0"/>
                      <w:sz w:val="21"/>
                      <w:szCs w:val="21"/>
                      <w:u w:val="none"/>
                      <w:lang w:val="en-US" w:eastAsia="zh-CN"/>
                    </w:rPr>
                  </w:pPr>
                  <w:r>
                    <w:rPr>
                      <w:rFonts w:hint="eastAsia"/>
                      <w:color w:val="auto"/>
                      <w:kern w:val="0"/>
                      <w:sz w:val="21"/>
                      <w:szCs w:val="21"/>
                      <w:u w:val="none"/>
                      <w:lang w:val="en-US" w:eastAsia="zh-CN"/>
                    </w:rPr>
                    <w:t>4t/h燃天然气热水锅炉</w:t>
                  </w:r>
                </w:p>
              </w:tc>
              <w:tc>
                <w:tcPr>
                  <w:tcW w:w="521" w:type="pct"/>
                  <w:vAlign w:val="center"/>
                </w:tcPr>
                <w:p>
                  <w:pPr>
                    <w:adjustRightInd w:val="0"/>
                    <w:spacing w:line="240" w:lineRule="auto"/>
                    <w:jc w:val="center"/>
                    <w:rPr>
                      <w:rFonts w:hint="default"/>
                      <w:color w:val="auto"/>
                      <w:sz w:val="21"/>
                      <w:szCs w:val="21"/>
                      <w:u w:val="none"/>
                      <w:lang w:val="en-US" w:eastAsia="zh-CN"/>
                    </w:rPr>
                  </w:pPr>
                  <w:r>
                    <w:rPr>
                      <w:rFonts w:hint="eastAsia"/>
                      <w:color w:val="auto"/>
                      <w:sz w:val="21"/>
                      <w:szCs w:val="21"/>
                      <w:u w:val="none"/>
                      <w:lang w:val="en-US" w:eastAsia="zh-CN"/>
                    </w:rPr>
                    <w:t>套</w:t>
                  </w:r>
                </w:p>
              </w:tc>
              <w:tc>
                <w:tcPr>
                  <w:tcW w:w="607" w:type="pct"/>
                  <w:vAlign w:val="center"/>
                </w:tcPr>
                <w:p>
                  <w:pPr>
                    <w:spacing w:line="240" w:lineRule="auto"/>
                    <w:jc w:val="center"/>
                    <w:rPr>
                      <w:rFonts w:hint="default"/>
                      <w:color w:val="auto"/>
                      <w:sz w:val="21"/>
                      <w:szCs w:val="21"/>
                      <w:u w:val="none"/>
                      <w:lang w:val="en-US" w:eastAsia="zh-CN"/>
                    </w:rPr>
                  </w:pPr>
                  <w:r>
                    <w:rPr>
                      <w:rFonts w:hint="eastAsia"/>
                      <w:color w:val="auto"/>
                      <w:sz w:val="21"/>
                      <w:szCs w:val="21"/>
                      <w:u w:val="none"/>
                      <w:lang w:val="en-US" w:eastAsia="zh-CN"/>
                    </w:rPr>
                    <w:t>1</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99" w:type="pct"/>
                  <w:vAlign w:val="center"/>
                </w:tcPr>
                <w:p>
                  <w:pPr>
                    <w:spacing w:line="240" w:lineRule="auto"/>
                    <w:jc w:val="center"/>
                    <w:rPr>
                      <w:rFonts w:hint="default"/>
                      <w:color w:val="auto"/>
                      <w:kern w:val="0"/>
                      <w:sz w:val="21"/>
                      <w:szCs w:val="21"/>
                      <w:u w:val="none"/>
                      <w:lang w:val="en-US" w:eastAsia="zh-CN"/>
                    </w:rPr>
                  </w:pPr>
                  <w:r>
                    <w:rPr>
                      <w:rFonts w:hint="eastAsia"/>
                      <w:color w:val="auto"/>
                      <w:kern w:val="0"/>
                      <w:sz w:val="21"/>
                      <w:szCs w:val="21"/>
                      <w:u w:val="none"/>
                      <w:lang w:val="en-US" w:eastAsia="zh-CN"/>
                    </w:rPr>
                    <w:t>8</w:t>
                  </w:r>
                </w:p>
              </w:tc>
              <w:tc>
                <w:tcPr>
                  <w:tcW w:w="1679" w:type="pct"/>
                  <w:vAlign w:val="center"/>
                </w:tcPr>
                <w:p>
                  <w:pPr>
                    <w:adjustRightInd w:val="0"/>
                    <w:spacing w:line="240" w:lineRule="auto"/>
                    <w:jc w:val="center"/>
                    <w:rPr>
                      <w:rFonts w:hint="default"/>
                      <w:color w:val="auto"/>
                      <w:kern w:val="0"/>
                      <w:sz w:val="21"/>
                      <w:szCs w:val="21"/>
                      <w:u w:val="none"/>
                      <w:lang w:val="en-US" w:eastAsia="zh-CN"/>
                    </w:rPr>
                  </w:pPr>
                  <w:r>
                    <w:rPr>
                      <w:rFonts w:hint="eastAsia"/>
                      <w:color w:val="auto"/>
                      <w:kern w:val="0"/>
                      <w:sz w:val="21"/>
                      <w:szCs w:val="21"/>
                      <w:u w:val="none"/>
                      <w:lang w:val="en-US" w:eastAsia="zh-CN"/>
                    </w:rPr>
                    <w:t>软化水制备系统</w:t>
                  </w:r>
                </w:p>
              </w:tc>
              <w:tc>
                <w:tcPr>
                  <w:tcW w:w="521" w:type="pct"/>
                  <w:vAlign w:val="center"/>
                </w:tcPr>
                <w:p>
                  <w:pPr>
                    <w:adjustRightInd w:val="0"/>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套</w:t>
                  </w:r>
                </w:p>
              </w:tc>
              <w:tc>
                <w:tcPr>
                  <w:tcW w:w="607" w:type="pct"/>
                  <w:vAlign w:val="center"/>
                </w:tcPr>
                <w:p>
                  <w:pPr>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1</w:t>
                  </w:r>
                </w:p>
              </w:tc>
              <w:tc>
                <w:tcPr>
                  <w:tcW w:w="1692" w:type="pct"/>
                  <w:vAlign w:val="center"/>
                </w:tcPr>
                <w:p>
                  <w:pPr>
                    <w:spacing w:line="240" w:lineRule="auto"/>
                    <w:jc w:val="center"/>
                    <w:rPr>
                      <w:rFonts w:ascii="Times New Roman" w:hAnsi="Times New Roman" w:eastAsia="宋体"/>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9" w:type="pct"/>
                  <w:gridSpan w:val="3"/>
                  <w:vAlign w:val="center"/>
                </w:tcPr>
                <w:p>
                  <w:pPr>
                    <w:widowControl/>
                    <w:spacing w:line="240" w:lineRule="auto"/>
                    <w:jc w:val="center"/>
                    <w:rPr>
                      <w:rFonts w:ascii="Times New Roman" w:hAnsi="Times New Roman" w:eastAsia="宋体"/>
                      <w:b/>
                      <w:color w:val="auto"/>
                      <w:sz w:val="21"/>
                      <w:szCs w:val="21"/>
                      <w:u w:val="none"/>
                    </w:rPr>
                  </w:pPr>
                  <w:r>
                    <w:rPr>
                      <w:rFonts w:ascii="Times New Roman" w:hAnsi="Times New Roman" w:eastAsia="宋体"/>
                      <w:b/>
                      <w:color w:val="auto"/>
                      <w:sz w:val="21"/>
                      <w:szCs w:val="21"/>
                      <w:u w:val="none"/>
                    </w:rPr>
                    <w:t>合计</w:t>
                  </w:r>
                </w:p>
              </w:tc>
              <w:tc>
                <w:tcPr>
                  <w:tcW w:w="607" w:type="pct"/>
                  <w:vAlign w:val="center"/>
                </w:tcPr>
                <w:p>
                  <w:pPr>
                    <w:widowControl/>
                    <w:spacing w:line="240" w:lineRule="auto"/>
                    <w:jc w:val="center"/>
                    <w:rPr>
                      <w:rFonts w:hint="default" w:ascii="Times New Roman" w:hAnsi="Times New Roman" w:eastAsia="宋体"/>
                      <w:b/>
                      <w:color w:val="auto"/>
                      <w:sz w:val="21"/>
                      <w:szCs w:val="21"/>
                      <w:u w:val="none"/>
                      <w:lang w:val="en-US" w:eastAsia="zh-CN"/>
                    </w:rPr>
                  </w:pPr>
                  <w:r>
                    <w:rPr>
                      <w:rFonts w:hint="eastAsia"/>
                      <w:b/>
                      <w:color w:val="auto"/>
                      <w:sz w:val="21"/>
                      <w:szCs w:val="21"/>
                      <w:u w:val="none"/>
                      <w:lang w:val="en-US" w:eastAsia="zh-CN"/>
                    </w:rPr>
                    <w:t>13</w:t>
                  </w:r>
                </w:p>
              </w:tc>
              <w:tc>
                <w:tcPr>
                  <w:tcW w:w="1692" w:type="pct"/>
                  <w:vAlign w:val="center"/>
                </w:tcPr>
                <w:p>
                  <w:pPr>
                    <w:widowControl/>
                    <w:spacing w:line="240" w:lineRule="auto"/>
                    <w:jc w:val="center"/>
                    <w:rPr>
                      <w:rFonts w:ascii="Times New Roman" w:hAnsi="Times New Roman" w:eastAsia="宋体"/>
                      <w:b/>
                      <w:color w:val="auto"/>
                      <w:sz w:val="21"/>
                      <w:szCs w:val="21"/>
                      <w:u w:val="none"/>
                    </w:rPr>
                  </w:pPr>
                </w:p>
              </w:tc>
            </w:tr>
          </w:tbl>
          <w:p>
            <w:pPr>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五</w:t>
            </w:r>
            <w:r>
              <w:rPr>
                <w:rFonts w:ascii="Times New Roman" w:hAnsi="Times New Roman" w:eastAsia="宋体"/>
                <w:b/>
                <w:bCs/>
                <w:color w:val="auto"/>
                <w:sz w:val="24"/>
                <w:szCs w:val="24"/>
              </w:rPr>
              <w:t>、主要原辅材料</w:t>
            </w:r>
            <w:r>
              <w:rPr>
                <w:rFonts w:hint="eastAsia" w:ascii="Times New Roman" w:hAnsi="Times New Roman" w:eastAsia="宋体"/>
                <w:b/>
                <w:bCs/>
                <w:color w:val="auto"/>
                <w:sz w:val="24"/>
                <w:szCs w:val="24"/>
              </w:rPr>
              <w:t>及燃料的种类和用量</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本项目营运期能源消耗详见</w:t>
            </w:r>
            <w:r>
              <w:rPr>
                <w:rFonts w:ascii="Times New Roman" w:hAnsi="Times New Roman" w:eastAsia="宋体"/>
                <w:color w:val="auto"/>
                <w:sz w:val="24"/>
                <w:szCs w:val="24"/>
              </w:rPr>
              <w:t>下表。</w:t>
            </w:r>
          </w:p>
          <w:p>
            <w:pPr>
              <w:spacing w:line="240" w:lineRule="auto"/>
              <w:ind w:firstLine="422" w:firstLineChars="200"/>
              <w:jc w:val="center"/>
              <w:rPr>
                <w:rFonts w:ascii="Times New Roman" w:hAnsi="Times New Roman" w:eastAsia="宋体"/>
                <w:b/>
                <w:bCs/>
                <w:color w:val="auto"/>
                <w:sz w:val="21"/>
                <w:szCs w:val="21"/>
              </w:rPr>
            </w:pPr>
            <w:r>
              <w:rPr>
                <w:rFonts w:ascii="Times New Roman" w:hAnsi="Times New Roman" w:eastAsia="宋体"/>
                <w:b/>
                <w:bCs/>
                <w:color w:val="auto"/>
                <w:sz w:val="21"/>
                <w:szCs w:val="21"/>
              </w:rPr>
              <w:t>表</w:t>
            </w:r>
            <w:r>
              <w:rPr>
                <w:rFonts w:hint="eastAsia"/>
                <w:b/>
                <w:bCs/>
                <w:color w:val="auto"/>
                <w:sz w:val="21"/>
                <w:szCs w:val="21"/>
                <w:lang w:val="en-US" w:eastAsia="zh-CN"/>
              </w:rPr>
              <w:t>2-4</w:t>
            </w:r>
            <w:r>
              <w:rPr>
                <w:rFonts w:ascii="Times New Roman" w:hAnsi="Times New Roman" w:eastAsia="宋体"/>
                <w:b/>
                <w:bCs/>
                <w:color w:val="auto"/>
                <w:sz w:val="21"/>
                <w:szCs w:val="21"/>
              </w:rPr>
              <w:t xml:space="preserve"> </w:t>
            </w:r>
            <w:r>
              <w:rPr>
                <w:rFonts w:hint="eastAsia" w:ascii="Times New Roman" w:hAnsi="Times New Roman" w:eastAsia="宋体"/>
                <w:b/>
                <w:bCs/>
                <w:color w:val="auto"/>
                <w:sz w:val="21"/>
                <w:szCs w:val="21"/>
              </w:rPr>
              <w:t>主要能源消耗</w:t>
            </w:r>
            <w:r>
              <w:rPr>
                <w:rFonts w:ascii="Times New Roman" w:hAnsi="Times New Roman" w:eastAsia="宋体"/>
                <w:b/>
                <w:bCs/>
                <w:color w:val="auto"/>
                <w:sz w:val="21"/>
                <w:szCs w:val="21"/>
              </w:rPr>
              <w:t>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1062"/>
              <w:gridCol w:w="1816"/>
              <w:gridCol w:w="1356"/>
              <w:gridCol w:w="1124"/>
              <w:gridCol w:w="2587"/>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8"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序号</w:t>
                  </w:r>
                </w:p>
              </w:tc>
              <w:tc>
                <w:tcPr>
                  <w:tcW w:w="1142"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名称</w:t>
                  </w:r>
                </w:p>
              </w:tc>
              <w:tc>
                <w:tcPr>
                  <w:tcW w:w="853"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单位</w:t>
                  </w:r>
                </w:p>
              </w:tc>
              <w:tc>
                <w:tcPr>
                  <w:tcW w:w="707"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用量</w:t>
                  </w:r>
                </w:p>
              </w:tc>
              <w:tc>
                <w:tcPr>
                  <w:tcW w:w="1626"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8"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1</w:t>
                  </w:r>
                </w:p>
              </w:tc>
              <w:tc>
                <w:tcPr>
                  <w:tcW w:w="1142"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成品钢（铝）罐</w:t>
                  </w:r>
                </w:p>
              </w:tc>
              <w:tc>
                <w:tcPr>
                  <w:tcW w:w="853"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万个/年</w:t>
                  </w:r>
                </w:p>
              </w:tc>
              <w:tc>
                <w:tcPr>
                  <w:tcW w:w="707"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100</w:t>
                  </w:r>
                </w:p>
              </w:tc>
              <w:tc>
                <w:tcPr>
                  <w:tcW w:w="1626"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外购成品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8"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2</w:t>
                  </w:r>
                </w:p>
              </w:tc>
              <w:tc>
                <w:tcPr>
                  <w:tcW w:w="1142"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SiO</w:t>
                  </w:r>
                  <w:r>
                    <w:rPr>
                      <w:rFonts w:hint="eastAsia"/>
                      <w:bCs/>
                      <w:color w:val="auto"/>
                      <w:sz w:val="21"/>
                      <w:szCs w:val="21"/>
                      <w:vertAlign w:val="subscript"/>
                      <w:lang w:val="en-US" w:eastAsia="zh-CN"/>
                    </w:rPr>
                    <w:t>2</w:t>
                  </w:r>
                  <w:r>
                    <w:rPr>
                      <w:rFonts w:hint="eastAsia"/>
                      <w:bCs/>
                      <w:color w:val="auto"/>
                      <w:sz w:val="21"/>
                      <w:szCs w:val="21"/>
                      <w:lang w:val="en-US" w:eastAsia="zh-CN"/>
                    </w:rPr>
                    <w:t>气凝胶</w:t>
                  </w:r>
                </w:p>
              </w:tc>
              <w:tc>
                <w:tcPr>
                  <w:tcW w:w="853"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吨/年</w:t>
                  </w:r>
                </w:p>
              </w:tc>
              <w:tc>
                <w:tcPr>
                  <w:tcW w:w="707"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15450</w:t>
                  </w:r>
                </w:p>
              </w:tc>
              <w:tc>
                <w:tcPr>
                  <w:tcW w:w="1626"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外购成品，吨桶包装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8"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3</w:t>
                  </w:r>
                </w:p>
              </w:tc>
              <w:tc>
                <w:tcPr>
                  <w:tcW w:w="1142"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各类成品工件</w:t>
                  </w:r>
                </w:p>
              </w:tc>
              <w:tc>
                <w:tcPr>
                  <w:tcW w:w="853"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万件/年</w:t>
                  </w:r>
                </w:p>
              </w:tc>
              <w:tc>
                <w:tcPr>
                  <w:tcW w:w="707"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1</w:t>
                  </w:r>
                </w:p>
              </w:tc>
              <w:tc>
                <w:tcPr>
                  <w:tcW w:w="1626"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外购成品，进厂后不进行加工，直接上线组装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8"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4</w:t>
                  </w:r>
                </w:p>
              </w:tc>
              <w:tc>
                <w:tcPr>
                  <w:tcW w:w="1142"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背负箱</w:t>
                  </w:r>
                </w:p>
              </w:tc>
              <w:tc>
                <w:tcPr>
                  <w:tcW w:w="853"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万个/年</w:t>
                  </w:r>
                </w:p>
              </w:tc>
              <w:tc>
                <w:tcPr>
                  <w:tcW w:w="707"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50</w:t>
                  </w:r>
                </w:p>
              </w:tc>
              <w:tc>
                <w:tcPr>
                  <w:tcW w:w="1626"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外购成品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8"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5</w:t>
                  </w:r>
                </w:p>
              </w:tc>
              <w:tc>
                <w:tcPr>
                  <w:tcW w:w="1142"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其他配件</w:t>
                  </w:r>
                </w:p>
              </w:tc>
              <w:tc>
                <w:tcPr>
                  <w:tcW w:w="853"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万个/年</w:t>
                  </w:r>
                </w:p>
              </w:tc>
              <w:tc>
                <w:tcPr>
                  <w:tcW w:w="707"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150</w:t>
                  </w:r>
                </w:p>
              </w:tc>
              <w:tc>
                <w:tcPr>
                  <w:tcW w:w="1626"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外购成品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8"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6</w:t>
                  </w:r>
                </w:p>
              </w:tc>
              <w:tc>
                <w:tcPr>
                  <w:tcW w:w="1142" w:type="pct"/>
                  <w:vAlign w:val="center"/>
                </w:tcPr>
                <w:p>
                  <w:pPr>
                    <w:spacing w:line="24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天然气</w:t>
                  </w:r>
                </w:p>
              </w:tc>
              <w:tc>
                <w:tcPr>
                  <w:tcW w:w="853" w:type="pct"/>
                  <w:vAlign w:val="center"/>
                </w:tcPr>
                <w:p>
                  <w:pPr>
                    <w:spacing w:line="24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万</w:t>
                  </w:r>
                  <w:r>
                    <w:rPr>
                      <w:rFonts w:ascii="Times New Roman" w:hAnsi="Times New Roman" w:eastAsia="宋体"/>
                      <w:bCs/>
                      <w:color w:val="auto"/>
                      <w:sz w:val="21"/>
                      <w:szCs w:val="21"/>
                    </w:rPr>
                    <w:t>m</w:t>
                  </w:r>
                  <w:r>
                    <w:rPr>
                      <w:rFonts w:ascii="Times New Roman" w:hAnsi="Times New Roman" w:eastAsia="宋体"/>
                      <w:bCs/>
                      <w:color w:val="auto"/>
                      <w:sz w:val="21"/>
                      <w:szCs w:val="21"/>
                      <w:vertAlign w:val="superscript"/>
                    </w:rPr>
                    <w:t>3</w:t>
                  </w:r>
                  <w:r>
                    <w:rPr>
                      <w:rFonts w:ascii="Times New Roman" w:hAnsi="Times New Roman" w:eastAsia="宋体"/>
                      <w:bCs/>
                      <w:color w:val="auto"/>
                      <w:sz w:val="21"/>
                      <w:szCs w:val="21"/>
                    </w:rPr>
                    <w:t>/a</w:t>
                  </w:r>
                </w:p>
              </w:tc>
              <w:tc>
                <w:tcPr>
                  <w:tcW w:w="707"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10</w:t>
                  </w:r>
                </w:p>
              </w:tc>
              <w:tc>
                <w:tcPr>
                  <w:tcW w:w="1626" w:type="pct"/>
                  <w:vAlign w:val="center"/>
                </w:tcPr>
                <w:p>
                  <w:pPr>
                    <w:spacing w:line="24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长春</w:t>
                  </w:r>
                  <w:r>
                    <w:rPr>
                      <w:rFonts w:ascii="Times New Roman" w:hAnsi="Times New Roman" w:eastAsia="宋体"/>
                      <w:bCs/>
                      <w:color w:val="auto"/>
                      <w:sz w:val="21"/>
                      <w:szCs w:val="21"/>
                    </w:rPr>
                    <w:t>天然气集团有限公司</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color w:val="auto"/>
                <w:sz w:val="24"/>
                <w:szCs w:val="24"/>
                <w:lang w:val="en-US" w:eastAsia="zh-CN"/>
              </w:rPr>
            </w:pPr>
            <w:r>
              <w:rPr>
                <w:rFonts w:hint="eastAsia" w:ascii="宋体" w:hAnsi="宋体" w:eastAsia="宋体" w:cs="宋体"/>
                <w:b/>
                <w:color w:val="auto"/>
                <w:sz w:val="24"/>
                <w:szCs w:val="24"/>
                <w:lang w:val="en-US" w:eastAsia="zh-CN"/>
              </w:rPr>
              <w:t>二氧化硅气凝胶：</w:t>
            </w:r>
            <w:r>
              <w:rPr>
                <w:rFonts w:hint="eastAsia" w:ascii="宋体" w:hAnsi="宋体" w:eastAsia="宋体" w:cs="宋体"/>
                <w:b w:val="0"/>
                <w:bCs/>
                <w:color w:val="auto"/>
                <w:sz w:val="24"/>
                <w:szCs w:val="24"/>
                <w:lang w:val="en-US" w:eastAsia="zh-CN"/>
              </w:rPr>
              <w:t>二氧化硅</w:t>
            </w:r>
            <w:r>
              <w:rPr>
                <w:rFonts w:hint="default" w:ascii="Times New Roman" w:hAnsi="Times New Roman" w:eastAsia="宋体" w:cs="Times New Roman"/>
                <w:b w:val="0"/>
                <w:bCs/>
                <w:color w:val="auto"/>
                <w:sz w:val="24"/>
                <w:szCs w:val="24"/>
                <w:lang w:val="en-US" w:eastAsia="zh-CN"/>
              </w:rPr>
              <w:t>⽓凝胶是⼀种具有纳⽶多孔性固体材料，孔洞率⾼达80-99.8％，是世界上最轻的固体材料。该种新材料密度仅为3.55Kg/m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为空⽓密度的2.75倍；其主要成分也是⼆氧化硅，但密度只有玻璃的1/1000。是一种轻质纳⽶多孔⾮晶固体材料，具有⾮常⼤的⽐表⾯积。可以通过表⾯改性赋予其新的特性，是⽬前已知固体物质中最轻且隔热性能最好的防⽕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eastAsia="宋体"/>
                <w:b/>
                <w:color w:val="auto"/>
                <w:sz w:val="24"/>
                <w:szCs w:val="24"/>
              </w:rPr>
            </w:pPr>
            <w:r>
              <w:rPr>
                <w:rFonts w:hint="eastAsia" w:ascii="Times New Roman" w:hAnsi="Times New Roman" w:eastAsia="宋体"/>
                <w:b/>
                <w:color w:val="auto"/>
                <w:sz w:val="24"/>
                <w:szCs w:val="24"/>
              </w:rPr>
              <w:t>六</w:t>
            </w:r>
            <w:r>
              <w:rPr>
                <w:rFonts w:ascii="Times New Roman" w:hAnsi="Times New Roman" w:eastAsia="宋体"/>
                <w:b/>
                <w:color w:val="auto"/>
                <w:sz w:val="24"/>
                <w:szCs w:val="24"/>
              </w:rPr>
              <w:t>、公用工程</w:t>
            </w:r>
          </w:p>
          <w:p>
            <w:pPr>
              <w:pStyle w:val="52"/>
              <w:ind w:firstLine="482"/>
              <w:rPr>
                <w:rFonts w:ascii="Times New Roman" w:hAnsi="Times New Roman" w:eastAsia="宋体"/>
                <w:b/>
                <w:color w:val="auto"/>
                <w:sz w:val="24"/>
                <w:szCs w:val="24"/>
              </w:rPr>
            </w:pPr>
            <w:r>
              <w:rPr>
                <w:rFonts w:hint="eastAsia" w:ascii="Times New Roman" w:hAnsi="Times New Roman" w:eastAsia="宋体"/>
                <w:b/>
                <w:color w:val="auto"/>
                <w:sz w:val="24"/>
                <w:szCs w:val="24"/>
              </w:rPr>
              <w:t>1、给排水</w:t>
            </w:r>
          </w:p>
          <w:p>
            <w:pPr>
              <w:pStyle w:val="50"/>
              <w:ind w:firstLine="480"/>
              <w:rPr>
                <w:rFonts w:ascii="Times New Roman" w:hAnsi="Times New Roman" w:eastAsia="宋体"/>
                <w:color w:val="auto"/>
                <w:sz w:val="24"/>
                <w:szCs w:val="24"/>
              </w:rPr>
            </w:pPr>
            <w:r>
              <w:rPr>
                <w:rFonts w:hint="eastAsia" w:ascii="Times New Roman" w:hAnsi="Times New Roman" w:eastAsia="宋体"/>
                <w:color w:val="auto"/>
                <w:sz w:val="24"/>
                <w:szCs w:val="24"/>
              </w:rPr>
              <w:t>本项目</w:t>
            </w:r>
            <w:r>
              <w:rPr>
                <w:rFonts w:hint="eastAsia" w:ascii="Times New Roman" w:hAnsi="Times New Roman" w:eastAsia="宋体"/>
                <w:color w:val="auto"/>
                <w:sz w:val="24"/>
                <w:szCs w:val="24"/>
                <w:lang w:val="en-US" w:eastAsia="zh-CN"/>
              </w:rPr>
              <w:t>主要为锅炉房的员工生活用水和</w:t>
            </w:r>
            <w:r>
              <w:rPr>
                <w:rFonts w:hint="eastAsia" w:ascii="Times New Roman" w:hAnsi="Times New Roman" w:eastAsia="宋体"/>
                <w:color w:val="auto"/>
                <w:sz w:val="24"/>
                <w:szCs w:val="24"/>
              </w:rPr>
              <w:t>锅炉补充水。</w:t>
            </w:r>
          </w:p>
          <w:p>
            <w:pPr>
              <w:pStyle w:val="50"/>
              <w:ind w:firstLine="48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燃气</w:t>
            </w:r>
            <w:r>
              <w:rPr>
                <w:rFonts w:hint="eastAsia" w:ascii="Times New Roman" w:hAnsi="Times New Roman" w:eastAsia="宋体"/>
                <w:color w:val="auto"/>
                <w:sz w:val="24"/>
                <w:szCs w:val="24"/>
                <w:lang w:val="en-US" w:eastAsia="zh-CN"/>
              </w:rPr>
              <w:t>热水</w:t>
            </w:r>
            <w:r>
              <w:rPr>
                <w:rFonts w:hint="eastAsia" w:ascii="Times New Roman" w:hAnsi="Times New Roman" w:eastAsia="宋体"/>
                <w:color w:val="auto"/>
                <w:sz w:val="24"/>
                <w:szCs w:val="24"/>
              </w:rPr>
              <w:t>锅炉的锅炉补充水量计算公式为：G=K（D+Dp），其中K为富裕系数，取1.15；D为锅炉额定蒸发量，本项目为</w:t>
            </w:r>
            <w:r>
              <w:rPr>
                <w:rFonts w:hint="eastAsia"/>
                <w:color w:val="auto"/>
                <w:sz w:val="24"/>
                <w:szCs w:val="24"/>
                <w:lang w:val="en-US" w:eastAsia="zh-CN"/>
              </w:rPr>
              <w:t>4t/h</w:t>
            </w:r>
            <w:r>
              <w:rPr>
                <w:rFonts w:hint="eastAsia" w:ascii="Times New Roman" w:hAnsi="Times New Roman" w:eastAsia="宋体"/>
                <w:color w:val="auto"/>
                <w:sz w:val="24"/>
                <w:szCs w:val="24"/>
              </w:rPr>
              <w:t>；Dp为锅炉排污量，即锅炉废水排放量，参照《排放源统计调查产排污核算方法和系数手册》（生态环境部公告2021年第24号），燃气锅炉（锅外水处理）锅炉排污水产生系数为</w:t>
            </w:r>
            <w:r>
              <w:rPr>
                <w:rFonts w:ascii="Times New Roman" w:hAnsi="Times New Roman" w:eastAsia="宋体"/>
                <w:color w:val="auto"/>
                <w:sz w:val="24"/>
                <w:szCs w:val="24"/>
              </w:rPr>
              <w:t>13.56</w:t>
            </w:r>
            <w:r>
              <w:rPr>
                <w:rFonts w:hint="eastAsia" w:ascii="Times New Roman" w:hAnsi="Times New Roman" w:eastAsia="宋体"/>
                <w:color w:val="auto"/>
                <w:sz w:val="24"/>
                <w:szCs w:val="24"/>
              </w:rPr>
              <w:t>t/万m</w:t>
            </w:r>
            <w:r>
              <w:rPr>
                <w:rFonts w:hint="eastAsia" w:ascii="Times New Roman" w:hAnsi="Times New Roman" w:eastAsia="宋体"/>
                <w:color w:val="auto"/>
                <w:sz w:val="24"/>
                <w:szCs w:val="24"/>
                <w:vertAlign w:val="superscript"/>
              </w:rPr>
              <w:t>3</w:t>
            </w:r>
            <w:r>
              <w:rPr>
                <w:rFonts w:hint="eastAsia" w:ascii="Times New Roman" w:hAnsi="Times New Roman" w:eastAsia="宋体"/>
                <w:color w:val="auto"/>
                <w:sz w:val="24"/>
                <w:szCs w:val="24"/>
              </w:rPr>
              <w:t>·天然气（锅炉排污水+软化处理</w:t>
            </w:r>
            <w:r>
              <w:rPr>
                <w:rFonts w:ascii="Times New Roman" w:hAnsi="Times New Roman" w:eastAsia="宋体"/>
                <w:color w:val="auto"/>
                <w:sz w:val="24"/>
                <w:szCs w:val="24"/>
              </w:rPr>
              <w:t>废水</w:t>
            </w:r>
            <w:r>
              <w:rPr>
                <w:rFonts w:hint="eastAsia" w:ascii="Times New Roman" w:hAnsi="Times New Roman" w:eastAsia="宋体"/>
                <w:color w:val="auto"/>
                <w:sz w:val="24"/>
                <w:szCs w:val="24"/>
              </w:rPr>
              <w:t>），则本项目锅炉排污量为</w:t>
            </w:r>
            <w:r>
              <w:rPr>
                <w:rFonts w:hint="eastAsia"/>
                <w:color w:val="auto"/>
                <w:sz w:val="24"/>
                <w:szCs w:val="24"/>
                <w:lang w:val="en-US" w:eastAsia="zh-CN"/>
              </w:rPr>
              <w:t>135.6</w:t>
            </w:r>
            <w:r>
              <w:rPr>
                <w:rFonts w:hint="eastAsia" w:ascii="Times New Roman" w:hAnsi="Times New Roman" w:eastAsia="宋体"/>
                <w:color w:val="auto"/>
                <w:sz w:val="24"/>
                <w:szCs w:val="24"/>
              </w:rPr>
              <w:t>t/a，则本项目锅炉补充水量为</w:t>
            </w:r>
            <w:r>
              <w:rPr>
                <w:rFonts w:hint="eastAsia"/>
                <w:color w:val="auto"/>
                <w:sz w:val="24"/>
                <w:szCs w:val="24"/>
                <w:lang w:val="en-US" w:eastAsia="zh-CN"/>
              </w:rPr>
              <w:t>160.54</w:t>
            </w:r>
            <w:r>
              <w:rPr>
                <w:rFonts w:hint="eastAsia" w:ascii="Times New Roman" w:hAnsi="Times New Roman" w:eastAsia="宋体"/>
                <w:color w:val="auto"/>
                <w:sz w:val="24"/>
                <w:szCs w:val="24"/>
              </w:rPr>
              <w:t>t/a</w:t>
            </w:r>
            <w:r>
              <w:rPr>
                <w:rFonts w:hint="eastAsia" w:ascii="Times New Roman" w:hAnsi="Times New Roman" w:eastAsia="宋体"/>
                <w:color w:val="auto"/>
                <w:sz w:val="24"/>
                <w:szCs w:val="24"/>
                <w:lang w:eastAsia="zh-CN"/>
              </w:rPr>
              <w:t>；</w:t>
            </w:r>
          </w:p>
          <w:p>
            <w:pPr>
              <w:pStyle w:val="50"/>
              <w:ind w:firstLine="480"/>
              <w:rPr>
                <w:rFonts w:hint="eastAsia" w:ascii="Times New Roman" w:hAnsi="Times New Roman" w:eastAsia="宋体"/>
                <w:color w:val="auto"/>
                <w:sz w:val="24"/>
                <w:szCs w:val="24"/>
              </w:rPr>
            </w:pPr>
            <w:r>
              <w:rPr>
                <w:rFonts w:hint="eastAsia" w:ascii="Times New Roman" w:hAnsi="Times New Roman" w:eastAsia="宋体"/>
                <w:color w:val="auto"/>
                <w:sz w:val="24"/>
                <w:szCs w:val="24"/>
                <w:lang w:val="en-US" w:eastAsia="zh-CN"/>
              </w:rPr>
              <w:t>本项目</w:t>
            </w:r>
            <w:r>
              <w:rPr>
                <w:rFonts w:hint="eastAsia"/>
                <w:color w:val="auto"/>
                <w:sz w:val="24"/>
                <w:szCs w:val="24"/>
                <w:lang w:val="en-US" w:eastAsia="zh-CN"/>
              </w:rPr>
              <w:t>员工为25人，</w:t>
            </w:r>
            <w:r>
              <w:rPr>
                <w:rFonts w:hint="eastAsia" w:ascii="Times New Roman" w:hAnsi="Times New Roman" w:eastAsia="宋体"/>
                <w:color w:val="auto"/>
                <w:sz w:val="24"/>
                <w:szCs w:val="24"/>
              </w:rPr>
              <w:t>生活用水按50L/人·d计，年工作</w:t>
            </w:r>
            <w:r>
              <w:rPr>
                <w:rFonts w:hint="eastAsia"/>
                <w:color w:val="auto"/>
                <w:sz w:val="24"/>
                <w:szCs w:val="24"/>
                <w:lang w:val="en-US" w:eastAsia="zh-CN"/>
              </w:rPr>
              <w:t>250</w:t>
            </w:r>
            <w:r>
              <w:rPr>
                <w:rFonts w:hint="eastAsia" w:ascii="Times New Roman" w:hAnsi="Times New Roman" w:eastAsia="宋体"/>
                <w:color w:val="auto"/>
                <w:sz w:val="24"/>
                <w:szCs w:val="24"/>
              </w:rPr>
              <w:t>d，则项目职工生活用水量为</w:t>
            </w:r>
            <w:r>
              <w:rPr>
                <w:rFonts w:hint="eastAsia"/>
                <w:color w:val="auto"/>
                <w:sz w:val="24"/>
                <w:szCs w:val="24"/>
                <w:lang w:val="en-US" w:eastAsia="zh-CN"/>
              </w:rPr>
              <w:t>312.5</w:t>
            </w:r>
            <w:r>
              <w:rPr>
                <w:rFonts w:hint="eastAsia" w:ascii="Times New Roman" w:hAnsi="Times New Roman" w:eastAsia="宋体"/>
                <w:color w:val="auto"/>
                <w:sz w:val="24"/>
                <w:szCs w:val="24"/>
              </w:rPr>
              <w:t>m</w:t>
            </w:r>
            <w:r>
              <w:rPr>
                <w:rFonts w:hint="eastAsia" w:ascii="Times New Roman" w:hAnsi="Times New Roman" w:eastAsia="宋体"/>
                <w:color w:val="auto"/>
                <w:sz w:val="24"/>
                <w:szCs w:val="24"/>
                <w:vertAlign w:val="superscript"/>
              </w:rPr>
              <w:t>3</w:t>
            </w:r>
            <w:r>
              <w:rPr>
                <w:rFonts w:hint="eastAsia" w:ascii="Times New Roman" w:hAnsi="Times New Roman" w:eastAsia="宋体"/>
                <w:color w:val="auto"/>
                <w:sz w:val="24"/>
                <w:szCs w:val="24"/>
              </w:rPr>
              <w:t>/a；用水由市政管网供应，可满足本项目生产用水的需要。</w:t>
            </w:r>
          </w:p>
          <w:p>
            <w:pPr>
              <w:pStyle w:val="50"/>
              <w:numPr>
                <w:ilvl w:val="0"/>
                <w:numId w:val="2"/>
              </w:numPr>
              <w:ind w:firstLine="480"/>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排水</w:t>
            </w:r>
          </w:p>
          <w:p>
            <w:pPr>
              <w:pStyle w:val="50"/>
              <w:ind w:firstLine="482"/>
              <w:rPr>
                <w:rFonts w:hint="eastAsia" w:ascii="Times New Roman" w:hAnsi="Times New Roman" w:eastAsia="宋体"/>
                <w:color w:val="auto"/>
                <w:sz w:val="24"/>
                <w:szCs w:val="24"/>
              </w:rPr>
            </w:pPr>
            <w:r>
              <w:rPr>
                <w:rFonts w:hint="default" w:ascii="Times New Roman" w:hAnsi="Times New Roman" w:eastAsia="宋体" w:cs="Times New Roman"/>
                <w:b w:val="0"/>
                <w:bCs w:val="0"/>
                <w:color w:val="auto"/>
                <w:sz w:val="24"/>
                <w:szCs w:val="24"/>
                <w:lang w:val="en-US" w:eastAsia="zh-CN"/>
              </w:rPr>
              <w:t>生活污水的产生量按用水量的80%计，则生活污水产生量为</w:t>
            </w:r>
            <w:r>
              <w:rPr>
                <w:rFonts w:hint="eastAsia" w:cs="Times New Roman"/>
                <w:b w:val="0"/>
                <w:bCs w:val="0"/>
                <w:color w:val="auto"/>
                <w:sz w:val="24"/>
                <w:szCs w:val="24"/>
                <w:lang w:val="en-US" w:eastAsia="zh-CN"/>
              </w:rPr>
              <w:t>250</w:t>
            </w:r>
            <w:r>
              <w:rPr>
                <w:rFonts w:hint="default" w:ascii="Times New Roman" w:hAnsi="Times New Roman" w:eastAsia="宋体" w:cs="Times New Roman"/>
                <w:b w:val="0"/>
                <w:bCs w:val="0"/>
                <w:color w:val="auto"/>
                <w:sz w:val="24"/>
                <w:szCs w:val="24"/>
                <w:lang w:val="en-US" w:eastAsia="zh-CN"/>
              </w:rPr>
              <w:t>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/a</w:t>
            </w:r>
            <w:r>
              <w:rPr>
                <w:rFonts w:hint="eastAsia" w:ascii="Times New Roman" w:hAnsi="Times New Roman" w:eastAsia="宋体" w:cs="Times New Roman"/>
                <w:b w:val="0"/>
                <w:bCs w:val="0"/>
                <w:color w:val="auto"/>
                <w:sz w:val="24"/>
                <w:szCs w:val="24"/>
                <w:lang w:val="en-US" w:eastAsia="zh-CN"/>
              </w:rPr>
              <w:t>，本项目产生的生活污水和锅炉排污水</w:t>
            </w:r>
            <w:r>
              <w:rPr>
                <w:rFonts w:hint="eastAsia" w:ascii="Times New Roman" w:hAnsi="Times New Roman" w:eastAsia="宋体"/>
                <w:color w:val="auto"/>
                <w:sz w:val="24"/>
                <w:szCs w:val="24"/>
                <w:lang w:val="en-US" w:eastAsia="zh-CN"/>
              </w:rPr>
              <w:t>经市政污水管网排入</w:t>
            </w:r>
            <w:r>
              <w:rPr>
                <w:rFonts w:hint="eastAsia"/>
                <w:color w:val="auto"/>
                <w:sz w:val="24"/>
                <w:szCs w:val="24"/>
                <w:lang w:val="en-US" w:eastAsia="zh-CN"/>
              </w:rPr>
              <w:t>柏林水务长春高新污水处理有限公司</w:t>
            </w:r>
            <w:r>
              <w:rPr>
                <w:rFonts w:hint="eastAsia" w:ascii="Times New Roman" w:hAnsi="Times New Roman" w:eastAsia="宋体"/>
                <w:color w:val="auto"/>
                <w:sz w:val="24"/>
                <w:szCs w:val="24"/>
              </w:rPr>
              <w:t>，处理达标后排入</w:t>
            </w:r>
            <w:r>
              <w:rPr>
                <w:rFonts w:hint="eastAsia"/>
                <w:color w:val="auto"/>
                <w:sz w:val="24"/>
                <w:szCs w:val="24"/>
                <w:lang w:val="en-US" w:eastAsia="zh-CN"/>
              </w:rPr>
              <w:t>伊通河</w:t>
            </w:r>
            <w:r>
              <w:rPr>
                <w:rFonts w:hint="eastAsia" w:ascii="Times New Roman" w:hAnsi="Times New Roman" w:eastAsia="宋体"/>
                <w:color w:val="auto"/>
                <w:sz w:val="24"/>
                <w:szCs w:val="24"/>
              </w:rPr>
              <w:t>。</w:t>
            </w:r>
          </w:p>
          <w:p>
            <w:pPr>
              <w:pStyle w:val="50"/>
              <w:ind w:firstLine="482"/>
              <w:rPr>
                <w:rFonts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3</w:t>
            </w:r>
            <w:r>
              <w:rPr>
                <w:rFonts w:hint="eastAsia" w:ascii="Times New Roman" w:hAnsi="Times New Roman" w:eastAsia="宋体"/>
                <w:b/>
                <w:color w:val="auto"/>
                <w:sz w:val="24"/>
                <w:szCs w:val="24"/>
              </w:rPr>
              <w:t>、供电系统</w:t>
            </w:r>
          </w:p>
          <w:p>
            <w:pPr>
              <w:pStyle w:val="50"/>
              <w:ind w:firstLine="480"/>
              <w:rPr>
                <w:rFonts w:hint="eastAsia" w:ascii="Times New Roman" w:hAnsi="Times New Roman" w:eastAsia="宋体"/>
                <w:b/>
                <w:color w:val="auto"/>
                <w:sz w:val="24"/>
                <w:szCs w:val="24"/>
                <w:lang w:val="en-US" w:eastAsia="zh-CN"/>
              </w:rPr>
            </w:pPr>
            <w:r>
              <w:rPr>
                <w:rFonts w:hint="eastAsia" w:ascii="Times New Roman" w:hAnsi="Times New Roman" w:eastAsia="宋体"/>
                <w:color w:val="auto"/>
                <w:sz w:val="24"/>
                <w:szCs w:val="24"/>
              </w:rPr>
              <w:t>本项目接市政电网，能满足用电负荷。</w:t>
            </w:r>
          </w:p>
          <w:p>
            <w:pPr>
              <w:pStyle w:val="50"/>
              <w:ind w:firstLine="482"/>
              <w:rPr>
                <w:rFonts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4</w:t>
            </w:r>
            <w:r>
              <w:rPr>
                <w:rFonts w:hint="eastAsia" w:ascii="Times New Roman" w:hAnsi="Times New Roman" w:eastAsia="宋体"/>
                <w:b/>
                <w:color w:val="auto"/>
                <w:sz w:val="24"/>
                <w:szCs w:val="24"/>
              </w:rPr>
              <w:t>、供热</w:t>
            </w:r>
            <w:r>
              <w:rPr>
                <w:rFonts w:ascii="Times New Roman" w:hAnsi="Times New Roman" w:eastAsia="宋体"/>
                <w:b/>
                <w:color w:val="auto"/>
                <w:sz w:val="24"/>
                <w:szCs w:val="24"/>
              </w:rPr>
              <w:t>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4"/>
                <w:lang w:val="en-US" w:eastAsia="zh-CN"/>
              </w:rPr>
              <w:t>本项目生产不用热，员工冬季生活用热由1台4t/h燃天然气热水锅炉提供</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b/>
                <w:color w:val="auto"/>
                <w:sz w:val="24"/>
                <w:szCs w:val="24"/>
              </w:rPr>
            </w:pPr>
            <w:r>
              <w:rPr>
                <w:rFonts w:hint="eastAsia" w:ascii="Times New Roman" w:hAnsi="Times New Roman" w:eastAsia="宋体"/>
                <w:b/>
                <w:color w:val="auto"/>
                <w:sz w:val="24"/>
                <w:szCs w:val="24"/>
              </w:rPr>
              <w:t>七、劳动定员及工作制度</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本项目</w:t>
            </w:r>
            <w:r>
              <w:rPr>
                <w:rFonts w:hint="eastAsia" w:ascii="Times New Roman" w:hAnsi="Times New Roman" w:eastAsia="宋体"/>
                <w:color w:val="auto"/>
                <w:sz w:val="24"/>
                <w:szCs w:val="24"/>
                <w:lang w:val="en-US" w:eastAsia="zh-CN"/>
              </w:rPr>
              <w:t>劳动定员为</w:t>
            </w:r>
            <w:r>
              <w:rPr>
                <w:rFonts w:hint="eastAsia"/>
                <w:color w:val="auto"/>
                <w:sz w:val="24"/>
                <w:szCs w:val="24"/>
                <w:lang w:val="en-US" w:eastAsia="zh-CN"/>
              </w:rPr>
              <w:t>25</w:t>
            </w:r>
            <w:r>
              <w:rPr>
                <w:rFonts w:hint="eastAsia" w:ascii="Times New Roman" w:hAnsi="Times New Roman" w:eastAsia="宋体"/>
                <w:color w:val="auto"/>
                <w:sz w:val="24"/>
                <w:szCs w:val="24"/>
                <w:lang w:val="en-US" w:eastAsia="zh-CN"/>
              </w:rPr>
              <w:t>人</w:t>
            </w:r>
            <w:r>
              <w:rPr>
                <w:rFonts w:ascii="Times New Roman" w:hAnsi="Times New Roman" w:eastAsia="宋体"/>
                <w:color w:val="auto"/>
                <w:sz w:val="24"/>
                <w:szCs w:val="24"/>
              </w:rPr>
              <w:t>，年工作</w:t>
            </w:r>
            <w:r>
              <w:rPr>
                <w:rFonts w:hint="eastAsia"/>
                <w:color w:val="auto"/>
                <w:sz w:val="24"/>
                <w:szCs w:val="24"/>
                <w:lang w:val="en-US" w:eastAsia="zh-CN"/>
              </w:rPr>
              <w:t>250</w:t>
            </w:r>
            <w:r>
              <w:rPr>
                <w:rFonts w:hint="eastAsia" w:ascii="Times New Roman" w:hAnsi="Times New Roman" w:eastAsia="宋体"/>
                <w:color w:val="auto"/>
                <w:sz w:val="24"/>
                <w:szCs w:val="24"/>
              </w:rPr>
              <w:t>天，</w:t>
            </w:r>
            <w:r>
              <w:rPr>
                <w:rFonts w:hint="eastAsia" w:ascii="Times New Roman" w:hAnsi="Times New Roman" w:eastAsia="宋体"/>
                <w:color w:val="auto"/>
                <w:sz w:val="24"/>
                <w:szCs w:val="24"/>
                <w:lang w:val="en-US" w:eastAsia="zh-CN"/>
              </w:rPr>
              <w:t>单</w:t>
            </w:r>
            <w:r>
              <w:rPr>
                <w:rFonts w:hint="eastAsia" w:ascii="Times New Roman" w:hAnsi="Times New Roman" w:eastAsia="宋体"/>
                <w:color w:val="auto"/>
                <w:sz w:val="24"/>
                <w:szCs w:val="24"/>
              </w:rPr>
              <w:t>班</w:t>
            </w:r>
            <w:r>
              <w:rPr>
                <w:rFonts w:ascii="Times New Roman" w:hAnsi="Times New Roman" w:eastAsia="宋体"/>
                <w:color w:val="auto"/>
                <w:sz w:val="24"/>
                <w:szCs w:val="24"/>
              </w:rPr>
              <w:t>制</w:t>
            </w:r>
            <w:r>
              <w:rPr>
                <w:rFonts w:hint="eastAsia" w:ascii="Times New Roman" w:hAnsi="Times New Roman" w:eastAsia="宋体"/>
                <w:color w:val="auto"/>
                <w:sz w:val="24"/>
                <w:szCs w:val="24"/>
              </w:rPr>
              <w:t>，</w:t>
            </w:r>
            <w:r>
              <w:rPr>
                <w:rFonts w:ascii="Times New Roman" w:hAnsi="Times New Roman" w:eastAsia="宋体"/>
                <w:color w:val="auto"/>
                <w:sz w:val="24"/>
                <w:szCs w:val="24"/>
              </w:rPr>
              <w:t>每班</w:t>
            </w:r>
            <w:r>
              <w:rPr>
                <w:rFonts w:hint="eastAsia"/>
                <w:color w:val="auto"/>
                <w:sz w:val="24"/>
                <w:szCs w:val="24"/>
                <w:lang w:val="en-US" w:eastAsia="zh-CN"/>
              </w:rPr>
              <w:t>8</w:t>
            </w:r>
            <w:r>
              <w:rPr>
                <w:rFonts w:ascii="Times New Roman" w:hAnsi="Times New Roman" w:eastAsia="宋体"/>
                <w:color w:val="auto"/>
                <w:sz w:val="24"/>
                <w:szCs w:val="24"/>
              </w:rPr>
              <w:t>h。</w:t>
            </w:r>
          </w:p>
          <w:p>
            <w:pPr>
              <w:spacing w:line="360" w:lineRule="auto"/>
              <w:jc w:val="left"/>
              <w:rPr>
                <w:rFonts w:ascii="Times New Roman" w:hAnsi="Times New Roman" w:eastAsia="宋体"/>
                <w:b/>
                <w:color w:val="auto"/>
                <w:sz w:val="24"/>
                <w:szCs w:val="24"/>
              </w:rPr>
            </w:pPr>
            <w:r>
              <w:rPr>
                <w:rFonts w:hint="eastAsia" w:ascii="Times New Roman" w:hAnsi="Times New Roman" w:eastAsia="宋体"/>
                <w:b/>
                <w:color w:val="auto"/>
                <w:sz w:val="24"/>
                <w:szCs w:val="24"/>
              </w:rPr>
              <w:t>八</w:t>
            </w:r>
            <w:r>
              <w:rPr>
                <w:rFonts w:ascii="Times New Roman" w:hAnsi="Times New Roman" w:eastAsia="宋体"/>
                <w:b/>
                <w:color w:val="auto"/>
                <w:sz w:val="24"/>
                <w:szCs w:val="24"/>
              </w:rPr>
              <w:t>、厂区平面布置</w:t>
            </w:r>
          </w:p>
          <w:p>
            <w:pPr>
              <w:spacing w:line="360" w:lineRule="auto"/>
              <w:ind w:firstLine="480" w:firstLineChars="200"/>
              <w:jc w:val="left"/>
              <w:rPr>
                <w:rFonts w:hint="eastAsia" w:ascii="Times New Roman" w:hAnsi="Times New Roman" w:eastAsia="宋体"/>
                <w:color w:val="auto"/>
                <w:sz w:val="24"/>
                <w:lang w:eastAsia="zh-CN"/>
              </w:rPr>
            </w:pPr>
            <w:r>
              <w:rPr>
                <w:rFonts w:hint="eastAsia" w:ascii="Times New Roman" w:hAnsi="Times New Roman" w:eastAsia="宋体"/>
                <w:color w:val="auto"/>
                <w:sz w:val="24"/>
                <w:szCs w:val="24"/>
              </w:rPr>
              <w:t>本项目的总平面布置根据厂址的自然条件和工程的生产性质，在符合《工业企业总平面设计规范》、《建筑设计防火规范》等相关设计规范的前提下，满足生产工艺流程，满足安全、卫生、经济及环境保护等为原则，充分利用地形及现状，节约用地，并考虑到发展的可能性，合理进行本项目的平面布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23" w:type="dxa"/>
            <w:vAlign w:val="center"/>
          </w:tcPr>
          <w:p>
            <w:pPr>
              <w:pStyle w:val="20"/>
              <w:adjustRightInd w:val="0"/>
              <w:snapToGrid w:val="0"/>
              <w:spacing w:before="0" w:beforeAutospacing="0" w:after="0" w:afterAutospacing="0"/>
              <w:jc w:val="center"/>
              <w:rPr>
                <w:rFonts w:ascii="Times New Roman" w:hAnsi="Times New Roman" w:eastAsia="宋体"/>
                <w:color w:val="auto"/>
                <w:szCs w:val="24"/>
              </w:rPr>
            </w:pPr>
            <w:r>
              <w:rPr>
                <w:rFonts w:ascii="Times New Roman" w:hAnsi="Times New Roman" w:eastAsia="宋体"/>
                <w:color w:val="auto"/>
                <w:szCs w:val="24"/>
              </w:rPr>
              <w:t>工艺流程和产排污环节</w:t>
            </w:r>
          </w:p>
        </w:tc>
        <w:tc>
          <w:tcPr>
            <w:tcW w:w="8161" w:type="dxa"/>
          </w:tcPr>
          <w:p>
            <w:pPr>
              <w:spacing w:line="360" w:lineRule="auto"/>
              <w:rPr>
                <w:rFonts w:hint="eastAsia" w:ascii="Times New Roman" w:hAnsi="Times New Roman" w:eastAsia="宋体"/>
                <w:color w:val="auto"/>
                <w:sz w:val="24"/>
                <w:szCs w:val="24"/>
              </w:rPr>
            </w:pPr>
            <w:r>
              <w:rPr>
                <w:rFonts w:hint="eastAsia" w:ascii="Times New Roman" w:hAnsi="Times New Roman" w:eastAsia="宋体"/>
                <w:b/>
                <w:color w:val="auto"/>
                <w:sz w:val="24"/>
                <w:szCs w:val="24"/>
                <w:lang w:val="en-US" w:eastAsia="zh-CN"/>
              </w:rPr>
              <w:t>一</w:t>
            </w:r>
            <w:r>
              <w:rPr>
                <w:rFonts w:hint="eastAsia" w:ascii="Times New Roman" w:hAnsi="Times New Roman" w:eastAsia="宋体"/>
                <w:b/>
                <w:color w:val="auto"/>
                <w:sz w:val="24"/>
                <w:szCs w:val="24"/>
              </w:rPr>
              <w:t>、</w:t>
            </w:r>
            <w:r>
              <w:rPr>
                <w:rFonts w:hint="eastAsia" w:ascii="Times New Roman" w:hAnsi="Times New Roman" w:eastAsia="宋体"/>
                <w:b/>
                <w:color w:val="auto"/>
                <w:sz w:val="24"/>
                <w:szCs w:val="24"/>
                <w:lang w:val="en-US" w:eastAsia="zh-CN"/>
              </w:rPr>
              <w:t>施工</w:t>
            </w:r>
            <w:r>
              <w:rPr>
                <w:rFonts w:hint="eastAsia" w:ascii="Times New Roman" w:hAnsi="Times New Roman" w:eastAsia="宋体"/>
                <w:b/>
                <w:color w:val="auto"/>
                <w:sz w:val="24"/>
                <w:szCs w:val="24"/>
              </w:rPr>
              <w:t>期工艺流程</w:t>
            </w:r>
          </w:p>
          <w:p>
            <w:pPr>
              <w:autoSpaceDE w:val="0"/>
              <w:autoSpaceDN w:val="0"/>
              <w:adjustRightInd w:val="0"/>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本项目</w:t>
            </w:r>
            <w:r>
              <w:rPr>
                <w:rFonts w:hint="eastAsia"/>
                <w:color w:val="auto"/>
                <w:sz w:val="24"/>
                <w:szCs w:val="24"/>
                <w:lang w:val="en-US" w:eastAsia="zh-CN"/>
              </w:rPr>
              <w:t>拟新建3栋厂房及其配套设施，</w:t>
            </w:r>
            <w:r>
              <w:rPr>
                <w:rFonts w:hint="eastAsia" w:ascii="Times New Roman" w:hAnsi="Times New Roman" w:eastAsia="宋体"/>
                <w:color w:val="auto"/>
                <w:sz w:val="24"/>
                <w:szCs w:val="24"/>
              </w:rPr>
              <w:t>故存在施工期，</w:t>
            </w:r>
            <w:r>
              <w:rPr>
                <w:rFonts w:hint="eastAsia" w:ascii="Times New Roman" w:hAnsi="Times New Roman" w:eastAsia="宋体"/>
                <w:color w:val="auto"/>
                <w:sz w:val="24"/>
                <w:szCs w:val="24"/>
                <w:lang w:val="en-US" w:eastAsia="zh-CN"/>
              </w:rPr>
              <w:t>施工期</w:t>
            </w:r>
            <w:r>
              <w:rPr>
                <w:rFonts w:ascii="Times New Roman" w:hAnsi="Times New Roman" w:eastAsia="宋体"/>
                <w:color w:val="auto"/>
                <w:sz w:val="24"/>
                <w:szCs w:val="24"/>
              </w:rPr>
              <w:t>工艺流程及产排污节点如下图所示：</w:t>
            </w:r>
          </w:p>
          <w:p>
            <w:pPr>
              <w:autoSpaceDE w:val="0"/>
              <w:autoSpaceDN w:val="0"/>
              <w:adjustRightInd w:val="0"/>
              <w:spacing w:line="360" w:lineRule="auto"/>
              <w:ind w:firstLine="480" w:firstLineChars="200"/>
              <w:jc w:val="center"/>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INCLUDEPICTURE \d "D:\\WXWork\\1688856577236837\\Cache\\Image\\2022-07\\企业微信截图_16589041288102.png" \* MERGEFORMATINET </w:instrText>
            </w:r>
            <w:r>
              <w:rPr>
                <w:rFonts w:ascii="Times New Roman" w:hAnsi="Times New Roman" w:eastAsia="宋体"/>
                <w:color w:val="auto"/>
                <w:sz w:val="24"/>
                <w:szCs w:val="24"/>
              </w:rPr>
              <w:fldChar w:fldCharType="separate"/>
            </w:r>
            <w:r>
              <w:rPr>
                <w:rFonts w:ascii="Times New Roman" w:hAnsi="Times New Roman" w:eastAsia="宋体"/>
                <w:color w:val="auto"/>
                <w:sz w:val="24"/>
                <w:szCs w:val="24"/>
              </w:rPr>
              <w:drawing>
                <wp:inline distT="0" distB="0" distL="114300" distR="114300">
                  <wp:extent cx="3797935" cy="1463040"/>
                  <wp:effectExtent l="0" t="0" r="12065" b="381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2"/>
                          <a:stretch>
                            <a:fillRect/>
                          </a:stretch>
                        </pic:blipFill>
                        <pic:spPr>
                          <a:xfrm>
                            <a:off x="0" y="0"/>
                            <a:ext cx="3797935" cy="1463040"/>
                          </a:xfrm>
                          <a:prstGeom prst="rect">
                            <a:avLst/>
                          </a:prstGeom>
                          <a:noFill/>
                          <a:ln>
                            <a:noFill/>
                          </a:ln>
                        </pic:spPr>
                      </pic:pic>
                    </a:graphicData>
                  </a:graphic>
                </wp:inline>
              </w:drawing>
            </w:r>
            <w:r>
              <w:rPr>
                <w:rFonts w:ascii="Times New Roman" w:hAnsi="Times New Roman" w:eastAsia="宋体"/>
                <w:color w:val="auto"/>
                <w:sz w:val="24"/>
                <w:szCs w:val="24"/>
              </w:rPr>
              <w:fldChar w:fldCharType="end"/>
            </w:r>
          </w:p>
          <w:p>
            <w:pPr>
              <w:autoSpaceDE w:val="0"/>
              <w:autoSpaceDN w:val="0"/>
              <w:adjustRightInd w:val="0"/>
              <w:spacing w:line="240" w:lineRule="auto"/>
              <w:ind w:firstLine="422" w:firstLineChars="200"/>
              <w:jc w:val="center"/>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图2</w:t>
            </w:r>
            <w:r>
              <w:rPr>
                <w:rFonts w:hint="eastAsia"/>
                <w:b/>
                <w:bCs/>
                <w:color w:val="auto"/>
                <w:sz w:val="21"/>
                <w:szCs w:val="21"/>
                <w:lang w:val="en-US" w:eastAsia="zh-CN"/>
              </w:rPr>
              <w:t>-2</w:t>
            </w:r>
            <w:r>
              <w:rPr>
                <w:rFonts w:hint="eastAsia" w:ascii="Times New Roman" w:hAnsi="Times New Roman" w:eastAsia="宋体"/>
                <w:b/>
                <w:bCs/>
                <w:color w:val="auto"/>
                <w:sz w:val="21"/>
                <w:szCs w:val="21"/>
                <w:lang w:val="en-US" w:eastAsia="zh-CN"/>
              </w:rPr>
              <w:t xml:space="preserve">   施工期工艺流程图</w:t>
            </w:r>
          </w:p>
          <w:p>
            <w:pPr>
              <w:spacing w:line="360" w:lineRule="auto"/>
              <w:rPr>
                <w:rFonts w:ascii="Times New Roman" w:hAnsi="Times New Roman" w:eastAsia="宋体"/>
                <w:b/>
                <w:color w:val="auto"/>
                <w:sz w:val="24"/>
                <w:szCs w:val="24"/>
              </w:rPr>
            </w:pPr>
            <w:r>
              <w:rPr>
                <w:rFonts w:hint="eastAsia" w:ascii="Times New Roman" w:hAnsi="Times New Roman" w:eastAsia="宋体"/>
                <w:b/>
                <w:color w:val="auto"/>
                <w:sz w:val="24"/>
                <w:szCs w:val="24"/>
              </w:rPr>
              <w:t>二、营运期工艺流程</w:t>
            </w:r>
          </w:p>
          <w:p>
            <w:pPr>
              <w:pStyle w:val="50"/>
              <w:ind w:firstLine="480"/>
              <w:rPr>
                <w:rFonts w:ascii="Times New Roman" w:hAnsi="Times New Roman" w:eastAsia="宋体"/>
                <w:color w:val="auto"/>
                <w:sz w:val="24"/>
                <w:szCs w:val="24"/>
              </w:rPr>
            </w:pPr>
            <w:r>
              <w:rPr>
                <w:rFonts w:hint="eastAsia" w:ascii="Times New Roman" w:hAnsi="Times New Roman" w:eastAsia="宋体"/>
                <w:color w:val="auto"/>
                <w:sz w:val="24"/>
                <w:szCs w:val="24"/>
              </w:rPr>
              <w:t>工艺流程</w:t>
            </w:r>
            <w:r>
              <w:rPr>
                <w:rFonts w:ascii="Times New Roman" w:hAnsi="Times New Roman" w:eastAsia="宋体"/>
                <w:color w:val="auto"/>
                <w:sz w:val="24"/>
                <w:szCs w:val="24"/>
              </w:rPr>
              <w:t>及</w:t>
            </w:r>
            <w:r>
              <w:rPr>
                <w:rFonts w:hint="eastAsia" w:ascii="Times New Roman" w:hAnsi="Times New Roman" w:eastAsia="宋体"/>
                <w:color w:val="auto"/>
                <w:sz w:val="24"/>
                <w:szCs w:val="24"/>
              </w:rPr>
              <w:t>产污环节具体详见下图。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object>
                <v:shape id="_x0000_i1027" o:spt="75" type="#_x0000_t75" style="height:51.75pt;width:266.25pt;" o:ole="t" filled="f" o:preferrelative="t" stroked="f" coordsize="21600,21600">
                  <v:path/>
                  <v:fill on="f" focussize="0,0"/>
                  <v:stroke on="f"/>
                  <v:imagedata r:id="rId9" o:title=""/>
                  <o:lock v:ext="edit" aspectratio="f"/>
                  <w10:wrap type="none"/>
                  <w10:anchorlock/>
                </v:shape>
                <o:OLEObject Type="Embed" ProgID="Visio.Drawing.11" ShapeID="_x0000_i1027" DrawAspect="Content" ObjectID="_1468075727" r:id="rId13">
                  <o:LockedField>false</o:LockedField>
                </o:OLEObject>
              </w:object>
            </w:r>
          </w:p>
          <w:p>
            <w:pPr>
              <w:adjustRightInd w:val="0"/>
              <w:snapToGrid w:val="0"/>
              <w:spacing w:line="360" w:lineRule="auto"/>
              <w:ind w:firstLine="422" w:firstLineChars="200"/>
              <w:jc w:val="center"/>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t>图</w:t>
            </w:r>
            <w:r>
              <w:rPr>
                <w:rFonts w:hint="eastAsia"/>
                <w:b/>
                <w:color w:val="auto"/>
                <w:sz w:val="21"/>
                <w:szCs w:val="21"/>
                <w:lang w:val="en-US" w:eastAsia="zh-CN"/>
              </w:rPr>
              <w:t>2-3</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本项目5G气凝胶多功能巡防消防车组装</w:t>
            </w:r>
            <w:r>
              <w:rPr>
                <w:rFonts w:hint="eastAsia" w:ascii="Times New Roman" w:hAnsi="Times New Roman" w:eastAsia="宋体"/>
                <w:b/>
                <w:color w:val="auto"/>
                <w:sz w:val="21"/>
                <w:szCs w:val="21"/>
              </w:rPr>
              <w:t>基本</w:t>
            </w:r>
            <w:r>
              <w:rPr>
                <w:rFonts w:hint="eastAsia"/>
                <w:b/>
                <w:color w:val="auto"/>
                <w:sz w:val="21"/>
                <w:szCs w:val="21"/>
                <w:lang w:val="en-US" w:eastAsia="zh-CN"/>
              </w:rPr>
              <w:t>工艺</w:t>
            </w:r>
            <w:r>
              <w:rPr>
                <w:rFonts w:hint="eastAsia" w:ascii="Times New Roman" w:hAnsi="Times New Roman" w:eastAsia="宋体"/>
                <w:b/>
                <w:color w:val="auto"/>
                <w:sz w:val="21"/>
                <w:szCs w:val="21"/>
              </w:rPr>
              <w:t>流程图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企业根据订单要求购置各类成品工件，本项目组装使用的零部件均为成品零部件，</w:t>
            </w:r>
            <w:r>
              <w:rPr>
                <w:rFonts w:hint="eastAsia"/>
                <w:color w:val="0000FF"/>
                <w:sz w:val="24"/>
                <w:szCs w:val="24"/>
                <w:lang w:val="en-US" w:eastAsia="zh-CN"/>
              </w:rPr>
              <w:t>本项目厂区内不设涂装、电镀、焊接、热处理、表面处理等生产工序，仅进行组装。</w:t>
            </w:r>
            <w:r>
              <w:rPr>
                <w:rFonts w:hint="eastAsia"/>
                <w:color w:val="auto"/>
                <w:sz w:val="24"/>
                <w:szCs w:val="24"/>
                <w:lang w:val="en-US" w:eastAsia="zh-CN"/>
              </w:rPr>
              <w:t>成品工件进厂后，按生产节拍在组装线上组装出基本外形，并在消防车搭载的容器内灌装成品二氧化硅气凝胶，灌装完成后即为成品，下线待售。</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object>
                <v:shape id="_x0000_i1028" o:spt="75" type="#_x0000_t75" style="height:58.5pt;width:395.25pt;" o:ole="t" filled="f" o:preferrelative="t" stroked="f" coordsize="21600,21600">
                  <v:path/>
                  <v:fill on="f" focussize="0,0"/>
                  <v:stroke on="f"/>
                  <v:imagedata r:id="rId11" o:title=""/>
                  <o:lock v:ext="edit" aspectratio="f"/>
                  <w10:wrap type="none"/>
                  <w10:anchorlock/>
                </v:shape>
                <o:OLEObject Type="Embed" ProgID="Visio.Drawing.11" ShapeID="_x0000_i1028" DrawAspect="Content" ObjectID="_1468075728" r:id="rId14">
                  <o:LockedField>false</o:LockedField>
                </o:OLEObject>
              </w:object>
            </w:r>
          </w:p>
          <w:p>
            <w:pPr>
              <w:adjustRightInd w:val="0"/>
              <w:snapToGrid w:val="0"/>
              <w:spacing w:line="360" w:lineRule="auto"/>
              <w:ind w:firstLine="422" w:firstLineChars="200"/>
              <w:jc w:val="center"/>
              <w:rPr>
                <w:rFonts w:hint="eastAsia"/>
              </w:rPr>
            </w:pPr>
            <w:r>
              <w:rPr>
                <w:rFonts w:hint="eastAsia" w:ascii="Times New Roman" w:hAnsi="Times New Roman" w:eastAsia="宋体"/>
                <w:b/>
                <w:color w:val="auto"/>
                <w:sz w:val="21"/>
                <w:szCs w:val="21"/>
              </w:rPr>
              <w:t>图</w:t>
            </w:r>
            <w:r>
              <w:rPr>
                <w:rFonts w:hint="eastAsia"/>
                <w:b/>
                <w:color w:val="auto"/>
                <w:sz w:val="21"/>
                <w:szCs w:val="21"/>
                <w:lang w:val="en-US" w:eastAsia="zh-CN"/>
              </w:rPr>
              <w:t>2-4</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本项目气凝胶灭火器与背负式灭火器</w:t>
            </w:r>
            <w:r>
              <w:rPr>
                <w:rFonts w:hint="eastAsia" w:ascii="Times New Roman" w:hAnsi="Times New Roman" w:eastAsia="宋体"/>
                <w:b/>
                <w:color w:val="auto"/>
                <w:sz w:val="21"/>
                <w:szCs w:val="21"/>
              </w:rPr>
              <w:t>基本</w:t>
            </w:r>
            <w:r>
              <w:rPr>
                <w:rFonts w:hint="eastAsia"/>
                <w:b/>
                <w:color w:val="auto"/>
                <w:sz w:val="21"/>
                <w:szCs w:val="21"/>
                <w:lang w:val="en-US" w:eastAsia="zh-CN"/>
              </w:rPr>
              <w:t>工艺</w:t>
            </w:r>
            <w:r>
              <w:rPr>
                <w:rFonts w:hint="eastAsia" w:ascii="Times New Roman" w:hAnsi="Times New Roman" w:eastAsia="宋体"/>
                <w:b/>
                <w:color w:val="auto"/>
                <w:sz w:val="21"/>
                <w:szCs w:val="21"/>
              </w:rPr>
              <w:t>流程图</w:t>
            </w:r>
          </w:p>
          <w:p>
            <w:pPr>
              <w:pStyle w:val="50"/>
              <w:rPr>
                <w:rFonts w:hint="default" w:ascii="Times New Roman" w:hAnsi="Times New Roman" w:eastAsia="宋体"/>
                <w:color w:val="auto"/>
                <w:sz w:val="32"/>
                <w:szCs w:val="32"/>
                <w:lang w:val="en-US" w:eastAsia="zh-CN"/>
              </w:rPr>
            </w:pPr>
            <w:r>
              <w:rPr>
                <w:rFonts w:hint="eastAsia" w:ascii="Times New Roman" w:hAnsi="Times New Roman" w:eastAsia="宋体" w:cs="Times New Roman"/>
                <w:color w:val="auto"/>
                <w:kern w:val="2"/>
                <w:sz w:val="24"/>
                <w:szCs w:val="24"/>
                <w:lang w:val="en-US" w:eastAsia="zh-CN" w:bidi="ar-SA"/>
              </w:rPr>
              <w:t>罐体推送</w:t>
            </w:r>
            <w:r>
              <w:rPr>
                <w:rFonts w:hint="eastAsia" w:cs="Times New Roman"/>
                <w:color w:val="auto"/>
                <w:kern w:val="2"/>
                <w:sz w:val="24"/>
                <w:szCs w:val="24"/>
                <w:lang w:val="en-US" w:eastAsia="zh-CN" w:bidi="ar-SA"/>
              </w:rPr>
              <w:t>平台将成品钢罐（铝罐、背负箱）推送至灌装平台，在计算机控制下开始灌装，在灌装到达设定的重量后灌装停止，自动将被灌装好的灭火器传送至输送线，通过上阀机安装阀门，利用空压机将空气压缩至罐内，封口后进入人工质检程序，不合格产品回到生产线内重新灌装，合格产品入库待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56" w:hRule="atLeast"/>
          <w:jc w:val="center"/>
        </w:trPr>
        <w:tc>
          <w:tcPr>
            <w:tcW w:w="823" w:type="dxa"/>
            <w:vAlign w:val="center"/>
          </w:tcPr>
          <w:p>
            <w:pPr>
              <w:pStyle w:val="20"/>
              <w:adjustRightInd w:val="0"/>
              <w:snapToGrid w:val="0"/>
              <w:spacing w:before="0" w:beforeAutospacing="0" w:after="0" w:afterAutospacing="0"/>
              <w:jc w:val="center"/>
              <w:rPr>
                <w:rFonts w:ascii="Times New Roman" w:hAnsi="Times New Roman" w:eastAsia="宋体"/>
                <w:color w:val="auto"/>
                <w:szCs w:val="24"/>
              </w:rPr>
            </w:pPr>
            <w:r>
              <w:rPr>
                <w:rFonts w:ascii="Times New Roman" w:hAnsi="Times New Roman" w:eastAsia="宋体"/>
                <w:bCs/>
                <w:color w:val="auto"/>
                <w:kern w:val="2"/>
                <w:szCs w:val="24"/>
              </w:rPr>
              <w:t>与项目有关的原有环境污染问题</w:t>
            </w:r>
          </w:p>
        </w:tc>
        <w:tc>
          <w:tcPr>
            <w:tcW w:w="81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bCs/>
                <w:color w:val="auto"/>
                <w:sz w:val="24"/>
                <w:lang w:val="en-US" w:eastAsia="zh-CN"/>
              </w:rPr>
            </w:pPr>
            <w:r>
              <w:rPr>
                <w:rFonts w:hint="eastAsia"/>
                <w:bCs/>
                <w:color w:val="auto"/>
                <w:sz w:val="24"/>
                <w:lang w:val="en-US" w:eastAsia="zh-CN"/>
              </w:rPr>
              <w:t>本项目为新建项目，无原有环境污染问题。</w:t>
            </w:r>
          </w:p>
        </w:tc>
      </w:tr>
    </w:tbl>
    <w:p>
      <w:pPr>
        <w:pStyle w:val="20"/>
        <w:jc w:val="center"/>
        <w:rPr>
          <w:rFonts w:ascii="Times New Roman" w:hAnsi="Times New Roman" w:eastAsia="宋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0"/>
        <w:adjustRightInd w:val="0"/>
        <w:snapToGrid w:val="0"/>
        <w:spacing w:before="0" w:beforeAutospacing="0" w:after="0" w:afterAutospacing="0" w:line="14" w:lineRule="auto"/>
        <w:jc w:val="center"/>
        <w:outlineLvl w:val="0"/>
        <w:rPr>
          <w:rFonts w:ascii="Times New Roman" w:hAnsi="Times New Roman" w:eastAsia="宋体"/>
          <w:snapToGrid w:val="0"/>
          <w:sz w:val="30"/>
          <w:szCs w:val="30"/>
        </w:rPr>
      </w:pPr>
    </w:p>
    <w:p>
      <w:pPr>
        <w:pStyle w:val="20"/>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三、区域环境质量现状、环境保护目标及评价标准</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区域</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环境</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质量</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现状</w:t>
            </w:r>
          </w:p>
        </w:tc>
        <w:tc>
          <w:tcPr>
            <w:tcW w:w="8190" w:type="dxa"/>
          </w:tcPr>
          <w:p>
            <w:pPr>
              <w:pStyle w:val="29"/>
              <w:keepNext w:val="0"/>
              <w:keepLines w:val="0"/>
              <w:pageBreakBefore w:val="0"/>
              <w:widowControl w:val="0"/>
              <w:kinsoku/>
              <w:wordWrap/>
              <w:overflowPunct/>
              <w:topLinePunct w:val="0"/>
              <w:bidi w:val="0"/>
              <w:snapToGrid/>
              <w:spacing w:line="360" w:lineRule="auto"/>
              <w:rPr>
                <w:rFonts w:ascii="Times New Roman" w:hAnsi="Times New Roman" w:eastAsia="宋体"/>
                <w:b/>
                <w:sz w:val="24"/>
                <w:szCs w:val="24"/>
              </w:rPr>
            </w:pPr>
            <w:r>
              <w:rPr>
                <w:rFonts w:ascii="Times New Roman" w:hAnsi="Times New Roman" w:eastAsia="宋体"/>
                <w:b/>
                <w:sz w:val="24"/>
                <w:szCs w:val="24"/>
              </w:rPr>
              <w:t>一、地表水环境质量现状监测与评价</w:t>
            </w:r>
          </w:p>
          <w:p>
            <w:pPr>
              <w:spacing w:line="360" w:lineRule="auto"/>
              <w:ind w:firstLine="480" w:firstLineChars="200"/>
              <w:rPr>
                <w:rFonts w:hint="eastAsia"/>
                <w:sz w:val="24"/>
                <w:lang w:val="en-US" w:eastAsia="zh-CN"/>
              </w:rPr>
            </w:pPr>
            <w:r>
              <w:rPr>
                <w:rFonts w:hint="eastAsia"/>
                <w:sz w:val="24"/>
                <w:lang w:val="en-US" w:eastAsia="zh-CN"/>
              </w:rPr>
              <w:t>本项目生活污水</w:t>
            </w:r>
            <w:r>
              <w:rPr>
                <w:rFonts w:hint="eastAsia"/>
                <w:color w:val="auto"/>
                <w:sz w:val="24"/>
                <w:lang w:val="en-US" w:eastAsia="zh-CN"/>
              </w:rPr>
              <w:t>及锅炉排污水</w:t>
            </w:r>
            <w:r>
              <w:rPr>
                <w:rFonts w:hint="eastAsia"/>
                <w:sz w:val="24"/>
                <w:lang w:val="en-US" w:eastAsia="zh-CN"/>
              </w:rPr>
              <w:t>排入市政管网，进入</w:t>
            </w:r>
            <w:r>
              <w:rPr>
                <w:rFonts w:hint="eastAsia"/>
                <w:bCs/>
                <w:color w:val="auto"/>
                <w:sz w:val="24"/>
                <w:u w:val="none"/>
                <w:lang w:val="en-US" w:eastAsia="zh-CN"/>
              </w:rPr>
              <w:t>柏林水务长春高新污水处理有限公司</w:t>
            </w:r>
            <w:r>
              <w:rPr>
                <w:rFonts w:hint="eastAsia"/>
                <w:sz w:val="24"/>
                <w:lang w:val="en-US" w:eastAsia="zh-CN"/>
              </w:rPr>
              <w:t>，经污水处理厂处理后排入伊通河，伊通河属于松花江水系。</w:t>
            </w:r>
          </w:p>
          <w:p>
            <w:pPr>
              <w:spacing w:line="360" w:lineRule="auto"/>
              <w:ind w:firstLine="480" w:firstLineChars="200"/>
              <w:rPr>
                <w:rFonts w:hint="eastAsia"/>
                <w:sz w:val="24"/>
              </w:rPr>
            </w:pPr>
            <w:r>
              <w:rPr>
                <w:rFonts w:hint="eastAsia"/>
                <w:sz w:val="24"/>
              </w:rPr>
              <w:t>根据</w:t>
            </w:r>
            <w:r>
              <w:rPr>
                <w:sz w:val="24"/>
              </w:rPr>
              <w:t>《</w:t>
            </w:r>
            <w:r>
              <w:rPr>
                <w:rFonts w:hint="eastAsia"/>
                <w:sz w:val="24"/>
              </w:rPr>
              <w:t>吉林省202</w:t>
            </w:r>
            <w:r>
              <w:rPr>
                <w:rFonts w:hint="eastAsia"/>
                <w:sz w:val="24"/>
                <w:lang w:val="en-US" w:eastAsia="zh-CN"/>
              </w:rPr>
              <w:t>2</w:t>
            </w:r>
            <w:r>
              <w:rPr>
                <w:rFonts w:hint="eastAsia"/>
                <w:sz w:val="24"/>
              </w:rPr>
              <w:t>年生态</w:t>
            </w:r>
            <w:r>
              <w:rPr>
                <w:sz w:val="24"/>
              </w:rPr>
              <w:t>环境</w:t>
            </w:r>
            <w:r>
              <w:rPr>
                <w:rFonts w:hint="eastAsia"/>
                <w:sz w:val="24"/>
              </w:rPr>
              <w:t>状况</w:t>
            </w:r>
            <w:r>
              <w:rPr>
                <w:sz w:val="24"/>
              </w:rPr>
              <w:t>公报》</w:t>
            </w:r>
            <w:r>
              <w:rPr>
                <w:rFonts w:hint="eastAsia"/>
                <w:sz w:val="24"/>
              </w:rPr>
              <w:t>，2022年，松花江水系水质良好，与上年相比，水质无明显变化。监测的62个国控河流断面，Ⅰ~Ⅲ类水质断面51个，占82.3%，同比上升4.9个百分点；Ⅳ类水质断面10个，占16.1%，同比上升1.6个百分点；Ⅴ类水质断面1个，占1.6%，同比下降4.9个百分点；无劣Ⅴ类水质断面，同比下降1.6个百分点。</w:t>
            </w:r>
          </w:p>
          <w:p>
            <w:pPr>
              <w:spacing w:line="360" w:lineRule="auto"/>
              <w:ind w:firstLine="480" w:firstLineChars="200"/>
              <w:rPr>
                <w:sz w:val="24"/>
              </w:rPr>
            </w:pPr>
            <w:r>
              <w:rPr>
                <w:rFonts w:hint="eastAsia"/>
                <w:sz w:val="24"/>
              </w:rPr>
              <w:t>同时根据吉林省生态环境厅2023年</w:t>
            </w:r>
            <w:r>
              <w:rPr>
                <w:rFonts w:hint="eastAsia"/>
                <w:sz w:val="24"/>
                <w:lang w:val="en-US" w:eastAsia="zh-CN"/>
              </w:rPr>
              <w:t>7</w:t>
            </w:r>
            <w:r>
              <w:rPr>
                <w:rFonts w:hint="eastAsia"/>
                <w:sz w:val="24"/>
              </w:rPr>
              <w:t>月2</w:t>
            </w:r>
            <w:r>
              <w:rPr>
                <w:rFonts w:hint="eastAsia"/>
                <w:sz w:val="24"/>
                <w:lang w:val="en-US" w:eastAsia="zh-CN"/>
              </w:rPr>
              <w:t>1</w:t>
            </w:r>
            <w:r>
              <w:rPr>
                <w:rFonts w:hint="eastAsia"/>
                <w:sz w:val="24"/>
              </w:rPr>
              <w:t>日发布的《2023年</w:t>
            </w:r>
            <w:r>
              <w:rPr>
                <w:rFonts w:hint="eastAsia"/>
                <w:sz w:val="24"/>
                <w:lang w:val="en-US" w:eastAsia="zh-CN"/>
              </w:rPr>
              <w:t>6</w:t>
            </w:r>
            <w:r>
              <w:rPr>
                <w:rFonts w:hint="eastAsia"/>
                <w:sz w:val="24"/>
              </w:rPr>
              <w:t>月吉林省地表水国控断面水质月报》（见附件），</w:t>
            </w:r>
            <w:r>
              <w:rPr>
                <w:rFonts w:hint="eastAsia"/>
                <w:sz w:val="24"/>
                <w:lang w:val="en-US" w:eastAsia="zh-CN"/>
              </w:rPr>
              <w:t>伊通河</w:t>
            </w:r>
            <w:r>
              <w:rPr>
                <w:rFonts w:hint="eastAsia"/>
                <w:sz w:val="24"/>
              </w:rPr>
              <w:t>设置的国控断面水质状况详见下表。</w:t>
            </w:r>
          </w:p>
          <w:p>
            <w:pPr>
              <w:jc w:val="center"/>
              <w:rPr>
                <w:b/>
                <w:szCs w:val="21"/>
              </w:rPr>
            </w:pPr>
            <w:r>
              <w:rPr>
                <w:rFonts w:hint="eastAsia"/>
                <w:b/>
                <w:szCs w:val="21"/>
              </w:rPr>
              <w:t>表3-1</w:t>
            </w:r>
            <w:r>
              <w:rPr>
                <w:b/>
                <w:szCs w:val="21"/>
              </w:rPr>
              <w:t xml:space="preserve"> </w:t>
            </w:r>
            <w:r>
              <w:rPr>
                <w:rFonts w:hint="eastAsia"/>
                <w:b/>
                <w:szCs w:val="21"/>
                <w:lang w:val="en-US" w:eastAsia="zh-CN"/>
              </w:rPr>
              <w:t>水体</w:t>
            </w:r>
            <w:r>
              <w:rPr>
                <w:rFonts w:hint="eastAsia"/>
                <w:b/>
                <w:szCs w:val="21"/>
              </w:rPr>
              <w:t>设置的国控断面水质状况表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98"/>
              <w:gridCol w:w="904"/>
              <w:gridCol w:w="899"/>
              <w:gridCol w:w="899"/>
              <w:gridCol w:w="899"/>
              <w:gridCol w:w="904"/>
              <w:gridCol w:w="838"/>
              <w:gridCol w:w="8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restart"/>
                  <w:vAlign w:val="center"/>
                </w:tcPr>
                <w:p>
                  <w:pPr>
                    <w:jc w:val="center"/>
                    <w:rPr>
                      <w:sz w:val="21"/>
                      <w:szCs w:val="21"/>
                    </w:rPr>
                  </w:pPr>
                  <w:r>
                    <w:rPr>
                      <w:rFonts w:hint="eastAsia"/>
                      <w:sz w:val="21"/>
                      <w:szCs w:val="21"/>
                    </w:rPr>
                    <w:t>监测</w:t>
                  </w:r>
                  <w:r>
                    <w:rPr>
                      <w:sz w:val="21"/>
                      <w:szCs w:val="21"/>
                    </w:rPr>
                    <w:t>月份</w:t>
                  </w:r>
                </w:p>
              </w:tc>
              <w:tc>
                <w:tcPr>
                  <w:tcW w:w="562" w:type="pct"/>
                  <w:vMerge w:val="restart"/>
                  <w:shd w:val="clear" w:color="auto" w:fill="auto"/>
                  <w:vAlign w:val="center"/>
                </w:tcPr>
                <w:p>
                  <w:pPr>
                    <w:jc w:val="center"/>
                    <w:rPr>
                      <w:sz w:val="21"/>
                      <w:szCs w:val="21"/>
                    </w:rPr>
                  </w:pPr>
                  <w:r>
                    <w:rPr>
                      <w:rFonts w:hint="eastAsia"/>
                      <w:sz w:val="21"/>
                      <w:szCs w:val="21"/>
                    </w:rPr>
                    <w:t>责任地市</w:t>
                  </w:r>
                </w:p>
              </w:tc>
              <w:tc>
                <w:tcPr>
                  <w:tcW w:w="566" w:type="pct"/>
                  <w:vMerge w:val="restart"/>
                  <w:shd w:val="clear" w:color="auto" w:fill="auto"/>
                  <w:vAlign w:val="center"/>
                </w:tcPr>
                <w:p>
                  <w:pPr>
                    <w:jc w:val="center"/>
                    <w:rPr>
                      <w:sz w:val="21"/>
                      <w:szCs w:val="21"/>
                    </w:rPr>
                  </w:pPr>
                  <w:r>
                    <w:rPr>
                      <w:rFonts w:hint="eastAsia"/>
                      <w:sz w:val="21"/>
                      <w:szCs w:val="21"/>
                    </w:rPr>
                    <w:t>所在水体</w:t>
                  </w:r>
                </w:p>
              </w:tc>
              <w:tc>
                <w:tcPr>
                  <w:tcW w:w="563" w:type="pct"/>
                  <w:vMerge w:val="restart"/>
                  <w:shd w:val="clear" w:color="auto" w:fill="auto"/>
                  <w:vAlign w:val="center"/>
                </w:tcPr>
                <w:p>
                  <w:pPr>
                    <w:jc w:val="center"/>
                    <w:rPr>
                      <w:sz w:val="21"/>
                      <w:szCs w:val="21"/>
                    </w:rPr>
                  </w:pPr>
                  <w:r>
                    <w:rPr>
                      <w:rFonts w:hint="eastAsia"/>
                      <w:sz w:val="21"/>
                      <w:szCs w:val="21"/>
                    </w:rPr>
                    <w:t>断面名称</w:t>
                  </w:r>
                </w:p>
              </w:tc>
              <w:tc>
                <w:tcPr>
                  <w:tcW w:w="1693" w:type="pct"/>
                  <w:gridSpan w:val="3"/>
                  <w:shd w:val="clear" w:color="auto" w:fill="auto"/>
                  <w:vAlign w:val="center"/>
                </w:tcPr>
                <w:p>
                  <w:pPr>
                    <w:jc w:val="center"/>
                    <w:rPr>
                      <w:sz w:val="21"/>
                      <w:szCs w:val="21"/>
                    </w:rPr>
                  </w:pPr>
                  <w:r>
                    <w:rPr>
                      <w:rFonts w:hint="eastAsia"/>
                      <w:sz w:val="21"/>
                      <w:szCs w:val="21"/>
                    </w:rPr>
                    <w:t>水质类别</w:t>
                  </w:r>
                </w:p>
              </w:tc>
              <w:tc>
                <w:tcPr>
                  <w:tcW w:w="525" w:type="pct"/>
                  <w:vMerge w:val="restart"/>
                  <w:shd w:val="clear" w:color="auto" w:fill="auto"/>
                  <w:vAlign w:val="center"/>
                </w:tcPr>
                <w:p>
                  <w:pPr>
                    <w:jc w:val="center"/>
                    <w:rPr>
                      <w:sz w:val="21"/>
                      <w:szCs w:val="21"/>
                    </w:rPr>
                  </w:pPr>
                  <w:r>
                    <w:rPr>
                      <w:sz w:val="21"/>
                      <w:szCs w:val="21"/>
                    </w:rPr>
                    <w:t>环比</w:t>
                  </w:r>
                </w:p>
              </w:tc>
              <w:tc>
                <w:tcPr>
                  <w:tcW w:w="524" w:type="pct"/>
                  <w:vMerge w:val="restart"/>
                  <w:vAlign w:val="center"/>
                </w:tcPr>
                <w:p>
                  <w:pPr>
                    <w:jc w:val="center"/>
                    <w:rPr>
                      <w:sz w:val="21"/>
                      <w:szCs w:val="21"/>
                    </w:rPr>
                  </w:pPr>
                  <w:r>
                    <w:rPr>
                      <w:rFonts w:hint="eastAsia"/>
                      <w:sz w:val="21"/>
                      <w:szCs w:val="21"/>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sz w:val="21"/>
                      <w:szCs w:val="21"/>
                    </w:rPr>
                  </w:pPr>
                </w:p>
              </w:tc>
              <w:tc>
                <w:tcPr>
                  <w:tcW w:w="562" w:type="pct"/>
                  <w:vMerge w:val="continue"/>
                  <w:shd w:val="clear" w:color="auto" w:fill="auto"/>
                  <w:vAlign w:val="center"/>
                </w:tcPr>
                <w:p>
                  <w:pPr>
                    <w:jc w:val="center"/>
                    <w:rPr>
                      <w:sz w:val="21"/>
                      <w:szCs w:val="21"/>
                    </w:rPr>
                  </w:pPr>
                </w:p>
              </w:tc>
              <w:tc>
                <w:tcPr>
                  <w:tcW w:w="566" w:type="pct"/>
                  <w:vMerge w:val="continue"/>
                  <w:shd w:val="clear" w:color="auto" w:fill="auto"/>
                  <w:vAlign w:val="center"/>
                </w:tcPr>
                <w:p>
                  <w:pPr>
                    <w:jc w:val="center"/>
                    <w:rPr>
                      <w:sz w:val="21"/>
                      <w:szCs w:val="21"/>
                    </w:rPr>
                  </w:pPr>
                </w:p>
              </w:tc>
              <w:tc>
                <w:tcPr>
                  <w:tcW w:w="563" w:type="pct"/>
                  <w:vMerge w:val="continue"/>
                  <w:shd w:val="clear" w:color="auto" w:fill="auto"/>
                  <w:vAlign w:val="center"/>
                </w:tcPr>
                <w:p>
                  <w:pPr>
                    <w:jc w:val="center"/>
                    <w:rPr>
                      <w:sz w:val="21"/>
                      <w:szCs w:val="21"/>
                    </w:rPr>
                  </w:pPr>
                </w:p>
              </w:tc>
              <w:tc>
                <w:tcPr>
                  <w:tcW w:w="563" w:type="pct"/>
                  <w:shd w:val="clear" w:color="auto" w:fill="auto"/>
                  <w:vAlign w:val="center"/>
                </w:tcPr>
                <w:p>
                  <w:pPr>
                    <w:jc w:val="center"/>
                    <w:rPr>
                      <w:sz w:val="21"/>
                      <w:szCs w:val="21"/>
                    </w:rPr>
                  </w:pPr>
                  <w:r>
                    <w:rPr>
                      <w:rFonts w:hint="eastAsia"/>
                      <w:sz w:val="21"/>
                      <w:szCs w:val="21"/>
                    </w:rPr>
                    <w:t>本月</w:t>
                  </w:r>
                </w:p>
              </w:tc>
              <w:tc>
                <w:tcPr>
                  <w:tcW w:w="563" w:type="pct"/>
                  <w:shd w:val="clear" w:color="auto" w:fill="auto"/>
                  <w:vAlign w:val="center"/>
                </w:tcPr>
                <w:p>
                  <w:pPr>
                    <w:jc w:val="center"/>
                    <w:rPr>
                      <w:sz w:val="21"/>
                      <w:szCs w:val="21"/>
                    </w:rPr>
                  </w:pPr>
                  <w:r>
                    <w:rPr>
                      <w:sz w:val="21"/>
                      <w:szCs w:val="21"/>
                    </w:rPr>
                    <w:t>上月</w:t>
                  </w:r>
                </w:p>
              </w:tc>
              <w:tc>
                <w:tcPr>
                  <w:tcW w:w="566" w:type="pct"/>
                  <w:shd w:val="clear" w:color="auto" w:fill="auto"/>
                  <w:vAlign w:val="center"/>
                </w:tcPr>
                <w:p>
                  <w:pPr>
                    <w:jc w:val="center"/>
                    <w:rPr>
                      <w:sz w:val="21"/>
                      <w:szCs w:val="21"/>
                    </w:rPr>
                  </w:pPr>
                  <w:r>
                    <w:rPr>
                      <w:sz w:val="21"/>
                      <w:szCs w:val="21"/>
                    </w:rPr>
                    <w:t>去年同期</w:t>
                  </w:r>
                </w:p>
              </w:tc>
              <w:tc>
                <w:tcPr>
                  <w:tcW w:w="525" w:type="pct"/>
                  <w:vMerge w:val="continue"/>
                  <w:shd w:val="clear" w:color="auto" w:fill="auto"/>
                  <w:vAlign w:val="center"/>
                </w:tcPr>
                <w:p>
                  <w:pPr>
                    <w:jc w:val="center"/>
                    <w:rPr>
                      <w:sz w:val="21"/>
                      <w:szCs w:val="21"/>
                    </w:rPr>
                  </w:pPr>
                </w:p>
              </w:tc>
              <w:tc>
                <w:tcPr>
                  <w:tcW w:w="524" w:type="pct"/>
                  <w:vMerge w:val="continue"/>
                  <w:vAlign w:val="center"/>
                </w:tcPr>
                <w:p>
                  <w:pPr>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restart"/>
                  <w:vAlign w:val="center"/>
                </w:tcPr>
                <w:p>
                  <w:pPr>
                    <w:jc w:val="center"/>
                    <w:rPr>
                      <w:sz w:val="21"/>
                      <w:szCs w:val="21"/>
                    </w:rPr>
                  </w:pPr>
                  <w:r>
                    <w:rPr>
                      <w:sz w:val="21"/>
                      <w:szCs w:val="21"/>
                    </w:rPr>
                    <w:t>202</w:t>
                  </w:r>
                  <w:r>
                    <w:rPr>
                      <w:rFonts w:hint="eastAsia"/>
                      <w:sz w:val="21"/>
                      <w:szCs w:val="21"/>
                      <w:lang w:val="en-US" w:eastAsia="zh-CN"/>
                    </w:rPr>
                    <w:t>3</w:t>
                  </w:r>
                  <w:r>
                    <w:rPr>
                      <w:rFonts w:hint="eastAsia"/>
                      <w:sz w:val="21"/>
                      <w:szCs w:val="21"/>
                    </w:rPr>
                    <w:t>年</w:t>
                  </w:r>
                  <w:r>
                    <w:rPr>
                      <w:rFonts w:hint="eastAsia"/>
                      <w:sz w:val="21"/>
                      <w:szCs w:val="21"/>
                      <w:lang w:val="en-US" w:eastAsia="zh-CN"/>
                    </w:rPr>
                    <w:t>6</w:t>
                  </w:r>
                  <w:r>
                    <w:rPr>
                      <w:rFonts w:hint="eastAsia"/>
                      <w:sz w:val="21"/>
                      <w:szCs w:val="21"/>
                    </w:rPr>
                    <w:t>月</w:t>
                  </w:r>
                </w:p>
              </w:tc>
              <w:tc>
                <w:tcPr>
                  <w:tcW w:w="562" w:type="pct"/>
                  <w:vMerge w:val="restart"/>
                  <w:shd w:val="clear" w:color="auto" w:fill="auto"/>
                  <w:vAlign w:val="center"/>
                </w:tcPr>
                <w:p>
                  <w:pPr>
                    <w:jc w:val="center"/>
                    <w:rPr>
                      <w:sz w:val="21"/>
                      <w:szCs w:val="21"/>
                    </w:rPr>
                  </w:pPr>
                  <w:r>
                    <w:rPr>
                      <w:sz w:val="21"/>
                      <w:szCs w:val="21"/>
                    </w:rPr>
                    <w:t>长春市</w:t>
                  </w:r>
                </w:p>
              </w:tc>
              <w:tc>
                <w:tcPr>
                  <w:tcW w:w="566" w:type="pct"/>
                  <w:vMerge w:val="restart"/>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伊通河</w:t>
                  </w:r>
                </w:p>
              </w:tc>
              <w:tc>
                <w:tcPr>
                  <w:tcW w:w="899"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sz w:val="21"/>
                      <w:szCs w:val="21"/>
                      <w:lang w:val="en-US" w:eastAsia="zh-CN"/>
                    </w:rPr>
                  </w:pPr>
                  <w:r>
                    <w:rPr>
                      <w:rFonts w:hint="eastAsia" w:ascii="宋体" w:hAnsi="宋体" w:eastAsia="宋体" w:cs="宋体"/>
                      <w:i w:val="0"/>
                      <w:iCs w:val="0"/>
                      <w:caps w:val="0"/>
                      <w:color w:val="394351"/>
                      <w:spacing w:val="0"/>
                      <w:sz w:val="21"/>
                      <w:szCs w:val="21"/>
                    </w:rPr>
                    <w:t>新立城大坝</w:t>
                  </w:r>
                </w:p>
              </w:tc>
              <w:tc>
                <w:tcPr>
                  <w:tcW w:w="896"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宋体" w:hAnsi="宋体" w:eastAsia="宋体" w:cs="宋体"/>
                      <w:i w:val="0"/>
                      <w:iCs w:val="0"/>
                      <w:caps w:val="0"/>
                      <w:color w:val="394351"/>
                      <w:spacing w:val="0"/>
                      <w:sz w:val="21"/>
                      <w:szCs w:val="21"/>
                    </w:rPr>
                    <w:t>Ⅱ</w:t>
                  </w:r>
                </w:p>
              </w:tc>
              <w:tc>
                <w:tcPr>
                  <w:tcW w:w="896"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sz w:val="21"/>
                      <w:szCs w:val="21"/>
                      <w:lang w:eastAsia="zh-CN"/>
                    </w:rPr>
                  </w:pPr>
                  <w:r>
                    <w:rPr>
                      <w:rFonts w:hint="eastAsia" w:ascii="宋体" w:hAnsi="宋体" w:eastAsia="宋体" w:cs="宋体"/>
                      <w:i w:val="0"/>
                      <w:iCs w:val="0"/>
                      <w:caps w:val="0"/>
                      <w:color w:val="394351"/>
                      <w:spacing w:val="0"/>
                      <w:sz w:val="21"/>
                      <w:szCs w:val="21"/>
                    </w:rPr>
                    <w:t>Ⅱ</w:t>
                  </w:r>
                </w:p>
              </w:tc>
              <w:tc>
                <w:tcPr>
                  <w:tcW w:w="901"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宋体" w:hAnsi="宋体" w:eastAsia="宋体" w:cs="宋体"/>
                      <w:i w:val="0"/>
                      <w:iCs w:val="0"/>
                      <w:caps w:val="0"/>
                      <w:color w:val="394351"/>
                      <w:spacing w:val="0"/>
                      <w:sz w:val="21"/>
                      <w:szCs w:val="21"/>
                    </w:rPr>
                    <w:t>Ⅱ</w:t>
                  </w:r>
                </w:p>
              </w:tc>
              <w:tc>
                <w:tcPr>
                  <w:tcW w:w="835"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sz w:val="21"/>
                      <w:szCs w:val="21"/>
                    </w:rPr>
                  </w:pPr>
                  <w:r>
                    <w:rPr>
                      <w:rFonts w:hint="eastAsia" w:ascii="宋体" w:hAnsi="宋体" w:eastAsia="宋体" w:cs="宋体"/>
                      <w:i w:val="0"/>
                      <w:iCs w:val="0"/>
                      <w:caps w:val="0"/>
                      <w:color w:val="394351"/>
                      <w:spacing w:val="0"/>
                      <w:sz w:val="21"/>
                      <w:szCs w:val="21"/>
                    </w:rPr>
                    <w:t>→</w:t>
                  </w:r>
                </w:p>
              </w:tc>
              <w:tc>
                <w:tcPr>
                  <w:tcW w:w="834" w:type="dxa"/>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color w:val="333333"/>
                      <w:spacing w:val="-6"/>
                      <w:sz w:val="21"/>
                      <w:szCs w:val="21"/>
                    </w:rPr>
                  </w:pPr>
                  <w:r>
                    <w:rPr>
                      <w:rFonts w:hint="eastAsia" w:ascii="宋体" w:hAnsi="宋体" w:eastAsia="宋体" w:cs="宋体"/>
                      <w:i w:val="0"/>
                      <w:iCs w:val="0"/>
                      <w:caps w:val="0"/>
                      <w:color w:val="394351"/>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sz w:val="21"/>
                      <w:szCs w:val="21"/>
                    </w:rPr>
                  </w:pPr>
                </w:p>
              </w:tc>
              <w:tc>
                <w:tcPr>
                  <w:tcW w:w="562" w:type="pct"/>
                  <w:vMerge w:val="continue"/>
                  <w:shd w:val="clear" w:color="auto" w:fill="auto"/>
                  <w:vAlign w:val="center"/>
                </w:tcPr>
                <w:p>
                  <w:pPr>
                    <w:jc w:val="center"/>
                    <w:rPr>
                      <w:sz w:val="21"/>
                      <w:szCs w:val="21"/>
                    </w:rPr>
                  </w:pPr>
                </w:p>
              </w:tc>
              <w:tc>
                <w:tcPr>
                  <w:tcW w:w="566" w:type="pct"/>
                  <w:vMerge w:val="continue"/>
                  <w:shd w:val="clear" w:color="auto" w:fill="auto"/>
                  <w:vAlign w:val="center"/>
                </w:tcPr>
                <w:p>
                  <w:pPr>
                    <w:jc w:val="center"/>
                    <w:rPr>
                      <w:rFonts w:hint="eastAsia"/>
                      <w:sz w:val="21"/>
                      <w:szCs w:val="21"/>
                      <w:lang w:val="en-US" w:eastAsia="zh-CN"/>
                    </w:rPr>
                  </w:pPr>
                </w:p>
              </w:tc>
              <w:tc>
                <w:tcPr>
                  <w:tcW w:w="899"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94351"/>
                      <w:spacing w:val="0"/>
                      <w:sz w:val="21"/>
                      <w:szCs w:val="21"/>
                    </w:rPr>
                    <w:t>杨家崴子</w:t>
                  </w:r>
                </w:p>
              </w:tc>
              <w:tc>
                <w:tcPr>
                  <w:tcW w:w="896"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劣Ⅴ</w:t>
                  </w:r>
                </w:p>
              </w:tc>
              <w:tc>
                <w:tcPr>
                  <w:tcW w:w="896"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Ⅲ</w:t>
                  </w:r>
                </w:p>
              </w:tc>
              <w:tc>
                <w:tcPr>
                  <w:tcW w:w="901"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Ⅴ</w:t>
                  </w:r>
                </w:p>
              </w:tc>
              <w:tc>
                <w:tcPr>
                  <w:tcW w:w="835"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w:t>
                  </w:r>
                </w:p>
              </w:tc>
              <w:tc>
                <w:tcPr>
                  <w:tcW w:w="834" w:type="dxa"/>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sz w:val="21"/>
                      <w:szCs w:val="21"/>
                    </w:rPr>
                  </w:pPr>
                </w:p>
              </w:tc>
              <w:tc>
                <w:tcPr>
                  <w:tcW w:w="562" w:type="pct"/>
                  <w:vMerge w:val="continue"/>
                  <w:shd w:val="clear" w:color="auto" w:fill="auto"/>
                  <w:vAlign w:val="center"/>
                </w:tcPr>
                <w:p>
                  <w:pPr>
                    <w:jc w:val="center"/>
                    <w:rPr>
                      <w:sz w:val="21"/>
                      <w:szCs w:val="21"/>
                    </w:rPr>
                  </w:pPr>
                </w:p>
              </w:tc>
              <w:tc>
                <w:tcPr>
                  <w:tcW w:w="566" w:type="pct"/>
                  <w:vMerge w:val="continue"/>
                  <w:shd w:val="clear" w:color="auto" w:fill="auto"/>
                  <w:vAlign w:val="center"/>
                </w:tcPr>
                <w:p>
                  <w:pPr>
                    <w:jc w:val="center"/>
                    <w:rPr>
                      <w:rFonts w:hint="eastAsia"/>
                      <w:sz w:val="21"/>
                      <w:szCs w:val="21"/>
                      <w:lang w:val="en-US" w:eastAsia="zh-CN"/>
                    </w:rPr>
                  </w:pPr>
                </w:p>
              </w:tc>
              <w:tc>
                <w:tcPr>
                  <w:tcW w:w="899"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94351"/>
                      <w:spacing w:val="0"/>
                      <w:sz w:val="21"/>
                      <w:szCs w:val="21"/>
                    </w:rPr>
                    <w:t>靠山大桥</w:t>
                  </w:r>
                </w:p>
              </w:tc>
              <w:tc>
                <w:tcPr>
                  <w:tcW w:w="896"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Ⅴ</w:t>
                  </w:r>
                </w:p>
              </w:tc>
              <w:tc>
                <w:tcPr>
                  <w:tcW w:w="896"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Ⅴ</w:t>
                  </w:r>
                </w:p>
              </w:tc>
              <w:tc>
                <w:tcPr>
                  <w:tcW w:w="901"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Ⅴ</w:t>
                  </w:r>
                </w:p>
              </w:tc>
              <w:tc>
                <w:tcPr>
                  <w:tcW w:w="835" w:type="dxa"/>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w:t>
                  </w:r>
                </w:p>
              </w:tc>
              <w:tc>
                <w:tcPr>
                  <w:tcW w:w="834" w:type="dxa"/>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sz w:val="21"/>
                      <w:szCs w:val="21"/>
                    </w:rPr>
                    <w:t>→</w:t>
                  </w:r>
                </w:p>
              </w:tc>
            </w:tr>
          </w:tbl>
          <w:p>
            <w:pPr>
              <w:jc w:val="left"/>
              <w:rPr>
                <w:b/>
                <w:szCs w:val="21"/>
              </w:rPr>
            </w:pPr>
            <w:r>
              <w:rPr>
                <w:rFonts w:hint="eastAsia"/>
                <w:b/>
                <w:szCs w:val="21"/>
              </w:rPr>
              <w:t>注：“/”表示没有监测.“×”表示未达到控制目标要求，“↑”水质有所好转，“↑↑”水质明显好转，“→”水质类别没有变化，“↓”水质有所下降，“↓↓”水质明显下降，“○”没有数据无法比较。</w:t>
            </w:r>
          </w:p>
          <w:p>
            <w:pPr>
              <w:spacing w:line="360" w:lineRule="auto"/>
              <w:ind w:firstLine="480" w:firstLineChars="200"/>
              <w:jc w:val="left"/>
              <w:rPr>
                <w:rFonts w:hint="eastAsia" w:ascii="Times New Roman" w:hAnsi="Times New Roman" w:eastAsia="宋体"/>
                <w:b/>
                <w:sz w:val="24"/>
                <w:szCs w:val="24"/>
              </w:rPr>
            </w:pPr>
            <w:r>
              <w:rPr>
                <w:rFonts w:hint="eastAsia"/>
                <w:sz w:val="24"/>
              </w:rPr>
              <w:t>由监测结果可以看出，</w:t>
            </w:r>
            <w:r>
              <w:rPr>
                <w:rFonts w:hint="eastAsia"/>
                <w:sz w:val="24"/>
                <w:lang w:val="en-US" w:eastAsia="zh-CN"/>
              </w:rPr>
              <w:t>2023</w:t>
            </w:r>
            <w:r>
              <w:rPr>
                <w:rFonts w:hint="eastAsia"/>
                <w:sz w:val="24"/>
              </w:rPr>
              <w:t>年</w:t>
            </w:r>
            <w:r>
              <w:rPr>
                <w:rFonts w:hint="eastAsia"/>
                <w:sz w:val="24"/>
                <w:lang w:val="en-US" w:eastAsia="zh-CN"/>
              </w:rPr>
              <w:t>6</w:t>
            </w:r>
            <w:r>
              <w:rPr>
                <w:rFonts w:hint="eastAsia"/>
                <w:sz w:val="24"/>
              </w:rPr>
              <w:t>月份，</w:t>
            </w:r>
            <w:r>
              <w:rPr>
                <w:rFonts w:hint="eastAsia"/>
                <w:sz w:val="24"/>
                <w:lang w:val="en-US" w:eastAsia="zh-CN"/>
              </w:rPr>
              <w:t>伊通河新立城大坝断面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水质类别没有变化，同比为水质类别没有变化；杨家崴子断面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水质明显下降，同比为水质有所下降；靠山大桥断面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水质类别没有变化，同比为水质类别没有变化</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 w:val="24"/>
                <w:szCs w:val="24"/>
              </w:rPr>
            </w:pPr>
            <w:r>
              <w:rPr>
                <w:rFonts w:hint="eastAsia" w:ascii="Times New Roman" w:hAnsi="Times New Roman" w:eastAsia="宋体"/>
                <w:b/>
                <w:sz w:val="24"/>
                <w:szCs w:val="24"/>
              </w:rPr>
              <w:t>二</w:t>
            </w:r>
            <w:r>
              <w:rPr>
                <w:rFonts w:ascii="Times New Roman" w:hAnsi="Times New Roman" w:eastAsia="宋体"/>
                <w:b/>
                <w:sz w:val="24"/>
                <w:szCs w:val="24"/>
              </w:rPr>
              <w:t>、</w:t>
            </w:r>
            <w:r>
              <w:rPr>
                <w:rFonts w:hint="eastAsia" w:ascii="Times New Roman" w:hAnsi="Times New Roman" w:eastAsia="宋体"/>
                <w:b/>
                <w:sz w:val="24"/>
                <w:szCs w:val="24"/>
              </w:rPr>
              <w:t>环境空气质量现状监测与评价</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sz w:val="24"/>
                <w:szCs w:val="24"/>
                <w:lang w:val="zh-CN"/>
              </w:rPr>
            </w:pPr>
            <w:r>
              <w:rPr>
                <w:rFonts w:hint="eastAsia" w:ascii="Times New Roman" w:hAnsi="Times New Roman" w:eastAsia="宋体"/>
                <w:sz w:val="24"/>
                <w:szCs w:val="24"/>
              </w:rPr>
              <w:t>根据国家生态环境部HJ2.2-2018《大气环境影响评价技术导则》，“6.2.1.2 采用评价范围内国家或地方环境空气质量监测网中评价基准年连续1年的监测数据，或采用生态环境主管部门公开发布的环境空气质量现状数据”。本项目位于长春市，环境空气现状质量评价数据来源为“吉林省202</w:t>
            </w:r>
            <w:r>
              <w:rPr>
                <w:rFonts w:hint="eastAsia"/>
                <w:sz w:val="24"/>
                <w:szCs w:val="24"/>
                <w:lang w:val="en-US" w:eastAsia="zh-CN"/>
              </w:rPr>
              <w:t>2</w:t>
            </w:r>
            <w:r>
              <w:rPr>
                <w:rFonts w:hint="eastAsia" w:ascii="Times New Roman" w:hAnsi="Times New Roman" w:eastAsia="宋体"/>
                <w:sz w:val="24"/>
                <w:szCs w:val="24"/>
              </w:rPr>
              <w:t>年生态环境状况公报”，202</w:t>
            </w:r>
            <w:r>
              <w:rPr>
                <w:rFonts w:hint="eastAsia"/>
                <w:sz w:val="24"/>
                <w:szCs w:val="24"/>
                <w:lang w:val="en-US" w:eastAsia="zh-CN"/>
              </w:rPr>
              <w:t>2</w:t>
            </w:r>
            <w:r>
              <w:rPr>
                <w:rFonts w:hint="eastAsia" w:ascii="Times New Roman" w:hAnsi="Times New Roman" w:eastAsia="宋体"/>
                <w:sz w:val="24"/>
                <w:szCs w:val="24"/>
              </w:rPr>
              <w:t>年区域空气质量现状见下表</w:t>
            </w:r>
            <w:r>
              <w:rPr>
                <w:rFonts w:ascii="Times New Roman" w:hAnsi="Times New Roman" w:eastAsia="宋体"/>
                <w:sz w:val="24"/>
                <w:szCs w:val="24"/>
              </w:rPr>
              <w:t>。</w:t>
            </w:r>
            <w:bookmarkStart w:id="2" w:name="_Ref3518722"/>
            <w:bookmarkStart w:id="3" w:name="_Ref4387194"/>
          </w:p>
          <w:p>
            <w:pPr>
              <w:jc w:val="center"/>
              <w:rPr>
                <w:rFonts w:ascii="Times New Roman" w:hAnsi="Times New Roman" w:eastAsia="宋体"/>
                <w:b/>
                <w:bCs/>
                <w:sz w:val="21"/>
                <w:szCs w:val="21"/>
                <w:lang w:val="zh-CN"/>
              </w:rPr>
            </w:pPr>
            <w:r>
              <w:drawing>
                <wp:inline distT="0" distB="0" distL="114300" distR="114300">
                  <wp:extent cx="5059045" cy="3533140"/>
                  <wp:effectExtent l="0" t="0" r="825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059045" cy="3533140"/>
                          </a:xfrm>
                          <a:prstGeom prst="rect">
                            <a:avLst/>
                          </a:prstGeom>
                          <a:noFill/>
                          <a:ln>
                            <a:noFill/>
                          </a:ln>
                        </pic:spPr>
                      </pic:pic>
                    </a:graphicData>
                  </a:graphic>
                </wp:inline>
              </w:drawing>
            </w:r>
          </w:p>
          <w:p>
            <w:pPr>
              <w:jc w:val="center"/>
              <w:rPr>
                <w:rFonts w:hint="eastAsia"/>
                <w:b/>
                <w:bCs/>
                <w:sz w:val="21"/>
                <w:szCs w:val="21"/>
                <w:lang w:val="en-US" w:eastAsia="zh-CN"/>
              </w:rPr>
            </w:pPr>
            <w:r>
              <w:rPr>
                <w:rFonts w:hint="eastAsia"/>
                <w:b/>
                <w:bCs/>
                <w:sz w:val="21"/>
                <w:szCs w:val="21"/>
                <w:lang w:val="en-US" w:eastAsia="zh-CN"/>
              </w:rPr>
              <w:t>图3-1</w:t>
            </w:r>
            <w:r>
              <w:rPr>
                <w:rFonts w:ascii="Times New Roman" w:hAnsi="Times New Roman" w:eastAsia="宋体"/>
                <w:b/>
                <w:bCs/>
                <w:sz w:val="21"/>
                <w:szCs w:val="21"/>
              </w:rPr>
              <w:t xml:space="preserve">  </w:t>
            </w:r>
            <w:r>
              <w:rPr>
                <w:rFonts w:ascii="Times New Roman" w:hAnsi="Times New Roman" w:eastAsia="宋体"/>
                <w:b/>
                <w:bCs/>
                <w:sz w:val="21"/>
                <w:szCs w:val="21"/>
                <w:lang w:val="zh-CN"/>
              </w:rPr>
              <w:t xml:space="preserve"> </w:t>
            </w:r>
            <w:r>
              <w:rPr>
                <w:rFonts w:hint="eastAsia"/>
                <w:b/>
                <w:bCs/>
                <w:sz w:val="21"/>
                <w:szCs w:val="21"/>
                <w:lang w:val="en-US" w:eastAsia="zh-CN"/>
              </w:rPr>
              <w:t>2022年全省地级市及以上城市环境空气质量污染物年均浓度</w:t>
            </w:r>
          </w:p>
          <w:p>
            <w:pPr>
              <w:pStyle w:val="29"/>
              <w:rPr>
                <w:rFonts w:hint="default"/>
                <w:lang w:val="en-US" w:eastAsia="zh-CN"/>
              </w:rPr>
            </w:pPr>
          </w:p>
          <w:p>
            <w:pPr>
              <w:jc w:val="center"/>
              <w:rPr>
                <w:rFonts w:ascii="Times New Roman" w:hAnsi="Times New Roman" w:eastAsia="宋体"/>
                <w:b/>
                <w:bCs/>
                <w:sz w:val="21"/>
                <w:szCs w:val="21"/>
                <w:lang w:val="zh-CN"/>
              </w:rPr>
            </w:pPr>
            <w:r>
              <w:rPr>
                <w:rFonts w:ascii="Times New Roman" w:hAnsi="Times New Roman" w:eastAsia="宋体"/>
                <w:b/>
                <w:bCs/>
                <w:sz w:val="21"/>
                <w:szCs w:val="21"/>
                <w:lang w:val="zh-CN"/>
              </w:rPr>
              <w:t>表</w:t>
            </w:r>
            <w:r>
              <w:rPr>
                <w:rFonts w:hint="eastAsia"/>
                <w:b/>
                <w:bCs/>
                <w:sz w:val="21"/>
                <w:szCs w:val="21"/>
                <w:lang w:val="en-US" w:eastAsia="zh-CN"/>
              </w:rPr>
              <w:t>3-2</w:t>
            </w:r>
            <w:r>
              <w:rPr>
                <w:rFonts w:ascii="Times New Roman" w:hAnsi="Times New Roman" w:eastAsia="宋体"/>
                <w:b/>
                <w:bCs/>
                <w:sz w:val="21"/>
                <w:szCs w:val="21"/>
              </w:rPr>
              <w:t xml:space="preserve">  </w:t>
            </w:r>
            <w:r>
              <w:rPr>
                <w:rFonts w:ascii="Times New Roman" w:hAnsi="Times New Roman" w:eastAsia="宋体"/>
                <w:b/>
                <w:bCs/>
                <w:sz w:val="21"/>
                <w:szCs w:val="21"/>
                <w:lang w:val="zh-CN"/>
              </w:rPr>
              <w:t xml:space="preserve"> </w:t>
            </w:r>
            <w:r>
              <w:rPr>
                <w:rFonts w:ascii="Times New Roman" w:hAnsi="Times New Roman" w:eastAsia="宋体"/>
                <w:b/>
                <w:bCs/>
                <w:sz w:val="21"/>
                <w:szCs w:val="21"/>
              </w:rPr>
              <w:t>长春市</w:t>
            </w:r>
            <w:r>
              <w:rPr>
                <w:rFonts w:ascii="Times New Roman" w:hAnsi="Times New Roman" w:eastAsia="宋体"/>
                <w:b/>
                <w:bCs/>
                <w:sz w:val="21"/>
                <w:szCs w:val="21"/>
                <w:lang w:val="zh-CN"/>
              </w:rPr>
              <w:t>空气质量现状评价表</w:t>
            </w:r>
            <w:bookmarkEnd w:id="2"/>
            <w:r>
              <w:rPr>
                <w:rFonts w:ascii="Times New Roman" w:hAnsi="Times New Roman" w:eastAsia="宋体"/>
                <w:b/>
                <w:bCs/>
                <w:sz w:val="21"/>
                <w:szCs w:val="21"/>
                <w:lang w:val="zh-CN"/>
              </w:rPr>
              <w:t>（</w:t>
            </w:r>
            <w:r>
              <w:rPr>
                <w:rFonts w:ascii="Times New Roman" w:hAnsi="Times New Roman" w:eastAsia="宋体"/>
                <w:b/>
                <w:bCs/>
                <w:sz w:val="21"/>
                <w:szCs w:val="21"/>
              </w:rPr>
              <w:t>202</w:t>
            </w:r>
            <w:r>
              <w:rPr>
                <w:rFonts w:hint="eastAsia"/>
                <w:b/>
                <w:bCs/>
                <w:sz w:val="21"/>
                <w:szCs w:val="21"/>
                <w:lang w:val="en-US" w:eastAsia="zh-CN"/>
              </w:rPr>
              <w:t>2</w:t>
            </w:r>
            <w:r>
              <w:rPr>
                <w:rFonts w:ascii="Times New Roman" w:hAnsi="Times New Roman" w:eastAsia="宋体"/>
                <w:b/>
                <w:bCs/>
                <w:sz w:val="21"/>
                <w:szCs w:val="21"/>
                <w:lang w:val="zh-CN"/>
              </w:rPr>
              <w:t>年）</w:t>
            </w:r>
            <w:bookmarkEnd w:id="3"/>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1050"/>
              <w:gridCol w:w="1755"/>
              <w:gridCol w:w="1587"/>
              <w:gridCol w:w="1429"/>
              <w:gridCol w:w="1051"/>
              <w:gridCol w:w="1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658"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污染物</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年评价指标</w:t>
                  </w:r>
                </w:p>
              </w:tc>
              <w:tc>
                <w:tcPr>
                  <w:tcW w:w="995"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现状浓度/（µg/m</w:t>
                  </w:r>
                  <w:r>
                    <w:rPr>
                      <w:rFonts w:ascii="Times New Roman" w:hAnsi="Times New Roman" w:eastAsia="宋体"/>
                      <w:bCs/>
                      <w:sz w:val="21"/>
                      <w:szCs w:val="21"/>
                      <w:vertAlign w:val="superscript"/>
                    </w:rPr>
                    <w:t>3</w:t>
                  </w:r>
                  <w:r>
                    <w:rPr>
                      <w:rFonts w:ascii="Times New Roman" w:hAnsi="Times New Roman" w:eastAsia="宋体"/>
                      <w:bCs/>
                      <w:sz w:val="21"/>
                      <w:szCs w:val="21"/>
                    </w:rPr>
                    <w:t>）</w:t>
                  </w:r>
                </w:p>
              </w:tc>
              <w:tc>
                <w:tcPr>
                  <w:tcW w:w="896"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标准值/（µg/m</w:t>
                  </w:r>
                  <w:r>
                    <w:rPr>
                      <w:rFonts w:ascii="Times New Roman" w:hAnsi="Times New Roman" w:eastAsia="宋体"/>
                      <w:bCs/>
                      <w:sz w:val="21"/>
                      <w:szCs w:val="21"/>
                      <w:vertAlign w:val="superscript"/>
                    </w:rPr>
                    <w:t>3</w:t>
                  </w:r>
                  <w:r>
                    <w:rPr>
                      <w:rFonts w:ascii="Times New Roman" w:hAnsi="Times New Roman" w:eastAsia="宋体"/>
                      <w:bCs/>
                      <w:sz w:val="21"/>
                      <w:szCs w:val="21"/>
                    </w:rPr>
                    <w:t>）</w:t>
                  </w:r>
                </w:p>
              </w:tc>
              <w:tc>
                <w:tcPr>
                  <w:tcW w:w="659"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占标率/%</w:t>
                  </w:r>
                </w:p>
              </w:tc>
              <w:tc>
                <w:tcPr>
                  <w:tcW w:w="689"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SO</w:t>
                  </w:r>
                  <w:r>
                    <w:rPr>
                      <w:rFonts w:ascii="Times New Roman" w:hAnsi="Times New Roman" w:eastAsia="宋体"/>
                      <w:bCs/>
                      <w:sz w:val="21"/>
                      <w:szCs w:val="21"/>
                      <w:vertAlign w:val="subscript"/>
                    </w:rPr>
                    <w:t>2</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9.0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60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15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NO</w:t>
                  </w:r>
                  <w:r>
                    <w:rPr>
                      <w:rFonts w:ascii="Times New Roman" w:hAnsi="Times New Roman" w:eastAsia="宋体"/>
                      <w:bCs/>
                      <w:sz w:val="21"/>
                      <w:szCs w:val="21"/>
                      <w:vertAlign w:val="subscript"/>
                    </w:rPr>
                    <w:t>2</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hint="eastAsia"/>
                      <w:bCs/>
                      <w:sz w:val="21"/>
                      <w:szCs w:val="21"/>
                      <w:lang w:val="en-US" w:eastAsia="zh-CN"/>
                    </w:rPr>
                    <w:t>26</w:t>
                  </w:r>
                  <w:r>
                    <w:rPr>
                      <w:rFonts w:ascii="Times New Roman" w:hAnsi="Times New Roman" w:eastAsia="宋体"/>
                      <w:bCs/>
                      <w:sz w:val="21"/>
                      <w:szCs w:val="21"/>
                    </w:rPr>
                    <w:t>.0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40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65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PM</w:t>
                  </w:r>
                  <w:r>
                    <w:rPr>
                      <w:rFonts w:ascii="Times New Roman" w:hAnsi="Times New Roman" w:eastAsia="宋体"/>
                      <w:bCs/>
                      <w:sz w:val="21"/>
                      <w:szCs w:val="21"/>
                      <w:vertAlign w:val="subscript"/>
                    </w:rPr>
                    <w:t>10</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hint="eastAsia"/>
                      <w:bCs/>
                      <w:sz w:val="21"/>
                      <w:szCs w:val="21"/>
                      <w:lang w:val="en-US" w:eastAsia="zh-CN"/>
                    </w:rPr>
                    <w:t>48.</w:t>
                  </w:r>
                  <w:r>
                    <w:rPr>
                      <w:rFonts w:ascii="Times New Roman" w:hAnsi="Times New Roman" w:eastAsia="宋体"/>
                      <w:bCs/>
                      <w:sz w:val="21"/>
                      <w:szCs w:val="21"/>
                    </w:rPr>
                    <w:t>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70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68.6</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PM</w:t>
                  </w:r>
                  <w:r>
                    <w:rPr>
                      <w:rFonts w:ascii="Times New Roman" w:hAnsi="Times New Roman" w:eastAsia="宋体"/>
                      <w:bCs/>
                      <w:sz w:val="21"/>
                      <w:szCs w:val="21"/>
                      <w:vertAlign w:val="subscript"/>
                    </w:rPr>
                    <w:t>2.5</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hint="eastAsia"/>
                      <w:bCs/>
                      <w:sz w:val="21"/>
                      <w:szCs w:val="21"/>
                      <w:lang w:val="en-US" w:eastAsia="zh-CN"/>
                    </w:rPr>
                    <w:t>28</w:t>
                  </w:r>
                  <w:r>
                    <w:rPr>
                      <w:rFonts w:ascii="Times New Roman" w:hAnsi="Times New Roman" w:eastAsia="宋体"/>
                      <w:bCs/>
                      <w:sz w:val="21"/>
                      <w:szCs w:val="21"/>
                    </w:rPr>
                    <w:t>.0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35</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80</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O</w:t>
                  </w:r>
                  <w:r>
                    <w:rPr>
                      <w:rFonts w:ascii="Times New Roman" w:hAnsi="Times New Roman" w:eastAsia="宋体"/>
                      <w:bCs/>
                      <w:sz w:val="21"/>
                      <w:szCs w:val="21"/>
                      <w:vertAlign w:val="subscript"/>
                    </w:rPr>
                    <w:t>3</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90百分位数日平均</w:t>
                  </w:r>
                </w:p>
              </w:tc>
              <w:tc>
                <w:tcPr>
                  <w:tcW w:w="995"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124</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160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77.5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CO</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95百分位数日平均</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4</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25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bl>
          <w:p>
            <w:pPr>
              <w:adjustRightInd w:val="0"/>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kern w:val="0"/>
                <w:sz w:val="24"/>
                <w:szCs w:val="24"/>
              </w:rPr>
              <w:t>通过上表可知，长春市区域城市环境空气质量达标</w:t>
            </w:r>
            <w:r>
              <w:rPr>
                <w:rFonts w:ascii="Times New Roman" w:hAnsi="Times New Roman" w:eastAsia="宋体"/>
                <w:kern w:val="0"/>
                <w:sz w:val="24"/>
                <w:szCs w:val="24"/>
              </w:rPr>
              <w:t>。</w:t>
            </w:r>
          </w:p>
          <w:p>
            <w:pPr>
              <w:spacing w:line="360" w:lineRule="auto"/>
              <w:ind w:firstLine="482" w:firstLineChars="200"/>
              <w:jc w:val="left"/>
              <w:rPr>
                <w:rFonts w:ascii="Times New Roman" w:hAnsi="Times New Roman" w:eastAsia="宋体"/>
                <w:b/>
                <w:bCs/>
                <w:color w:val="auto"/>
                <w:sz w:val="24"/>
                <w:szCs w:val="24"/>
              </w:rPr>
            </w:pPr>
            <w:r>
              <w:rPr>
                <w:rFonts w:ascii="Times New Roman" w:hAnsi="Times New Roman" w:eastAsia="宋体"/>
                <w:b/>
                <w:bCs/>
                <w:color w:val="auto"/>
                <w:sz w:val="24"/>
                <w:szCs w:val="24"/>
              </w:rPr>
              <w:t>2</w:t>
            </w:r>
            <w:r>
              <w:rPr>
                <w:rFonts w:hint="eastAsia" w:ascii="Times New Roman" w:hAnsi="Times New Roman" w:eastAsia="宋体"/>
                <w:b/>
                <w:bCs/>
                <w:color w:val="auto"/>
                <w:sz w:val="24"/>
                <w:szCs w:val="24"/>
              </w:rPr>
              <w:t>、特征污染物</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1</w:t>
            </w:r>
            <w:r>
              <w:rPr>
                <w:rFonts w:hint="eastAsia" w:ascii="Times New Roman" w:hAnsi="Times New Roman" w:eastAsia="宋体"/>
                <w:bCs/>
                <w:color w:val="auto"/>
                <w:sz w:val="24"/>
                <w:szCs w:val="24"/>
              </w:rPr>
              <w:t>）监测点位</w:t>
            </w:r>
          </w:p>
          <w:p>
            <w:pPr>
              <w:spacing w:line="360" w:lineRule="auto"/>
              <w:ind w:firstLine="480" w:firstLineChars="200"/>
              <w:jc w:val="left"/>
              <w:rPr>
                <w:rFonts w:hint="eastAsia" w:ascii="Times New Roman" w:hAnsi="Times New Roman" w:eastAsia="宋体"/>
                <w:b/>
                <w:bCs/>
                <w:color w:val="auto"/>
                <w:sz w:val="24"/>
                <w:szCs w:val="24"/>
              </w:rPr>
            </w:pPr>
            <w:r>
              <w:rPr>
                <w:rFonts w:hint="eastAsia" w:ascii="Times New Roman" w:hAnsi="Times New Roman" w:eastAsia="宋体"/>
                <w:color w:val="auto"/>
                <w:sz w:val="24"/>
                <w:szCs w:val="24"/>
              </w:rPr>
              <w:t>根据本项目建设位置、气象条件、及评价等级，在评价区域内布设</w:t>
            </w:r>
            <w:r>
              <w:rPr>
                <w:rFonts w:hint="eastAsia" w:ascii="Times New Roman" w:hAnsi="Times New Roman" w:eastAsia="宋体"/>
                <w:color w:val="auto"/>
                <w:sz w:val="24"/>
                <w:szCs w:val="24"/>
                <w:lang w:val="en-US" w:eastAsia="zh-CN"/>
              </w:rPr>
              <w:t>1</w:t>
            </w:r>
            <w:r>
              <w:rPr>
                <w:rFonts w:hint="eastAsia" w:ascii="Times New Roman" w:hAnsi="Times New Roman" w:eastAsia="宋体"/>
                <w:color w:val="auto"/>
                <w:sz w:val="24"/>
                <w:szCs w:val="24"/>
              </w:rPr>
              <w:t>个特征污染物监测点位。布置位置详见下表及附图</w:t>
            </w:r>
            <w:r>
              <w:rPr>
                <w:rFonts w:ascii="Times New Roman" w:hAnsi="Times New Roman" w:eastAsia="宋体"/>
                <w:color w:val="auto"/>
                <w:sz w:val="24"/>
                <w:szCs w:val="24"/>
              </w:rPr>
              <w:t>3</w:t>
            </w:r>
            <w:r>
              <w:rPr>
                <w:rFonts w:hint="eastAsia" w:ascii="Times New Roman" w:hAnsi="Times New Roman" w:eastAsia="宋体"/>
                <w:color w:val="auto"/>
                <w:sz w:val="24"/>
                <w:szCs w:val="24"/>
              </w:rPr>
              <w:t>。</w:t>
            </w:r>
          </w:p>
          <w:p>
            <w:pPr>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表</w:t>
            </w:r>
            <w:r>
              <w:rPr>
                <w:rFonts w:hint="eastAsia"/>
                <w:b/>
                <w:bCs/>
                <w:color w:val="auto"/>
                <w:sz w:val="21"/>
                <w:szCs w:val="21"/>
                <w:lang w:val="en-US" w:eastAsia="zh-CN"/>
              </w:rPr>
              <w:t>3-3</w:t>
            </w:r>
            <w:r>
              <w:rPr>
                <w:rFonts w:ascii="Times New Roman" w:hAnsi="Times New Roman" w:eastAsia="宋体"/>
                <w:b/>
                <w:bCs/>
                <w:color w:val="auto"/>
                <w:sz w:val="21"/>
                <w:szCs w:val="21"/>
              </w:rPr>
              <w:t xml:space="preserve">  </w:t>
            </w:r>
            <w:r>
              <w:rPr>
                <w:rFonts w:hint="eastAsia" w:ascii="Times New Roman" w:hAnsi="Times New Roman" w:eastAsia="宋体"/>
                <w:b/>
                <w:bCs/>
                <w:color w:val="auto"/>
                <w:sz w:val="21"/>
                <w:szCs w:val="21"/>
              </w:rPr>
              <w:t>特征污染物补充监测点位基本信息</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353"/>
              <w:gridCol w:w="1253"/>
              <w:gridCol w:w="803"/>
              <w:gridCol w:w="1618"/>
              <w:gridCol w:w="843"/>
              <w:gridCol w:w="9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2"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监测点名称</w:t>
                  </w:r>
                </w:p>
              </w:tc>
              <w:tc>
                <w:tcPr>
                  <w:tcW w:w="1633" w:type="pct"/>
                  <w:gridSpan w:val="2"/>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监测点坐标</w:t>
                  </w:r>
                </w:p>
              </w:tc>
              <w:tc>
                <w:tcPr>
                  <w:tcW w:w="503"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监测因子</w:t>
                  </w:r>
                </w:p>
              </w:tc>
              <w:tc>
                <w:tcPr>
                  <w:tcW w:w="1014"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监测时段</w:t>
                  </w:r>
                </w:p>
              </w:tc>
              <w:tc>
                <w:tcPr>
                  <w:tcW w:w="528"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相对厂址方位</w:t>
                  </w:r>
                </w:p>
              </w:tc>
              <w:tc>
                <w:tcPr>
                  <w:tcW w:w="597"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相对厂界距离</w:t>
                  </w:r>
                  <w:r>
                    <w:rPr>
                      <w:rFonts w:ascii="Times New Roman" w:hAnsi="Times New Roman" w:eastAsia="宋体"/>
                      <w:color w:val="auto"/>
                      <w:kern w:val="0"/>
                      <w:sz w:val="21"/>
                      <w:szCs w:val="21"/>
                    </w:rPr>
                    <w:t>/</w:t>
                  </w:r>
                  <w:r>
                    <w:rPr>
                      <w:rFonts w:hint="eastAsia"/>
                      <w:color w:val="auto"/>
                      <w:kern w:val="0"/>
                      <w:sz w:val="21"/>
                      <w:szCs w:val="21"/>
                      <w:lang w:val="en-US" w:eastAsia="zh-CN"/>
                    </w:rPr>
                    <w:t>k</w:t>
                  </w:r>
                  <w:r>
                    <w:rPr>
                      <w:rFonts w:ascii="Times New Roman" w:hAnsi="Times New Roman" w:eastAsia="宋体"/>
                      <w:color w:val="auto"/>
                      <w:kern w:val="0"/>
                      <w:sz w:val="2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2"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848" w:type="pct"/>
                  <w:tcBorders>
                    <w:tl2br w:val="nil"/>
                    <w:tr2bl w:val="nil"/>
                  </w:tcBorders>
                  <w:shd w:val="clear" w:color="auto" w:fill="auto"/>
                  <w:vAlign w:val="center"/>
                </w:tcPr>
                <w:p>
                  <w:pPr>
                    <w:autoSpaceDE w:val="0"/>
                    <w:autoSpaceDN w:val="0"/>
                    <w:adjustRightInd w:val="0"/>
                    <w:jc w:val="center"/>
                    <w:textAlignment w:val="baseline"/>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val="en-US" w:eastAsia="zh-CN"/>
                    </w:rPr>
                    <w:t>经度</w:t>
                  </w:r>
                </w:p>
              </w:tc>
              <w:tc>
                <w:tcPr>
                  <w:tcW w:w="785" w:type="pct"/>
                  <w:tcBorders>
                    <w:tl2br w:val="nil"/>
                    <w:tr2bl w:val="nil"/>
                  </w:tcBorders>
                  <w:shd w:val="clear" w:color="auto" w:fill="auto"/>
                  <w:vAlign w:val="center"/>
                </w:tcPr>
                <w:p>
                  <w:pPr>
                    <w:autoSpaceDE w:val="0"/>
                    <w:autoSpaceDN w:val="0"/>
                    <w:adjustRightInd w:val="0"/>
                    <w:jc w:val="center"/>
                    <w:textAlignment w:val="baseline"/>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纬度</w:t>
                  </w:r>
                </w:p>
              </w:tc>
              <w:tc>
                <w:tcPr>
                  <w:tcW w:w="503"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1014"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528"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597"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2" w:type="pct"/>
                  <w:tcBorders>
                    <w:tl2br w:val="nil"/>
                    <w:tr2bl w:val="nil"/>
                  </w:tcBorders>
                  <w:shd w:val="clear" w:color="auto" w:fill="auto"/>
                  <w:vAlign w:val="center"/>
                </w:tcPr>
                <w:p>
                  <w:pPr>
                    <w:autoSpaceDE w:val="0"/>
                    <w:autoSpaceDN w:val="0"/>
                    <w:adjustRightInd w:val="0"/>
                    <w:jc w:val="center"/>
                    <w:textAlignment w:val="baseline"/>
                    <w:rPr>
                      <w:rFonts w:hint="default" w:ascii="Times New Roman" w:hAnsi="Times New Roman" w:eastAsia="宋体"/>
                      <w:color w:val="auto"/>
                      <w:kern w:val="0"/>
                      <w:sz w:val="21"/>
                      <w:szCs w:val="21"/>
                      <w:lang w:val="en-US"/>
                    </w:rPr>
                  </w:pPr>
                  <w:r>
                    <w:rPr>
                      <w:rFonts w:hint="eastAsia"/>
                      <w:color w:val="auto"/>
                      <w:sz w:val="21"/>
                      <w:szCs w:val="21"/>
                      <w:lang w:val="en-US" w:eastAsia="zh-CN"/>
                    </w:rPr>
                    <w:t>小西屯</w:t>
                  </w:r>
                </w:p>
              </w:tc>
              <w:tc>
                <w:tcPr>
                  <w:tcW w:w="848" w:type="pc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color w:val="auto"/>
                      <w:kern w:val="0"/>
                      <w:sz w:val="21"/>
                      <w:szCs w:val="21"/>
                      <w:highlight w:val="yellow"/>
                      <w:lang w:val="en-US" w:eastAsia="zh-CN"/>
                    </w:rPr>
                  </w:pPr>
                  <w:r>
                    <w:rPr>
                      <w:rFonts w:hint="eastAsia" w:cs="宋体"/>
                      <w:snapToGrid w:val="0"/>
                      <w:color w:val="auto"/>
                      <w:kern w:val="0"/>
                      <w:sz w:val="21"/>
                      <w:szCs w:val="21"/>
                      <w:lang w:val="en-US" w:eastAsia="zh-CN"/>
                    </w:rPr>
                    <w:t>125.4225</w:t>
                  </w:r>
                </w:p>
              </w:tc>
              <w:tc>
                <w:tcPr>
                  <w:tcW w:w="785" w:type="pc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color w:val="auto"/>
                      <w:kern w:val="0"/>
                      <w:sz w:val="21"/>
                      <w:szCs w:val="21"/>
                      <w:highlight w:val="yellow"/>
                      <w:lang w:val="en-US" w:eastAsia="zh-CN"/>
                    </w:rPr>
                  </w:pPr>
                  <w:r>
                    <w:rPr>
                      <w:rFonts w:hint="eastAsia" w:ascii="Times New Roman" w:hAnsi="Times New Roman" w:eastAsia="宋体" w:cs="宋体"/>
                      <w:snapToGrid w:val="0"/>
                      <w:color w:val="auto"/>
                      <w:kern w:val="0"/>
                      <w:sz w:val="21"/>
                      <w:szCs w:val="21"/>
                      <w:lang w:val="en-US" w:eastAsia="zh-CN"/>
                    </w:rPr>
                    <w:t>44.0384</w:t>
                  </w:r>
                </w:p>
              </w:tc>
              <w:tc>
                <w:tcPr>
                  <w:tcW w:w="503" w:type="pc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T</w:t>
                  </w:r>
                  <w:r>
                    <w:rPr>
                      <w:rFonts w:ascii="Times New Roman" w:hAnsi="Times New Roman" w:eastAsia="宋体"/>
                      <w:color w:val="auto"/>
                      <w:kern w:val="0"/>
                      <w:sz w:val="21"/>
                      <w:szCs w:val="21"/>
                    </w:rPr>
                    <w:t>SP</w:t>
                  </w:r>
                </w:p>
              </w:tc>
              <w:tc>
                <w:tcPr>
                  <w:tcW w:w="1014" w:type="pct"/>
                  <w:tcBorders>
                    <w:tl2br w:val="nil"/>
                    <w:tr2bl w:val="nil"/>
                  </w:tcBorders>
                  <w:shd w:val="clear" w:color="auto" w:fill="auto"/>
                  <w:vAlign w:val="center"/>
                </w:tcPr>
                <w:p>
                  <w:pPr>
                    <w:autoSpaceDE w:val="0"/>
                    <w:autoSpaceDN w:val="0"/>
                    <w:adjustRightInd w:val="0"/>
                    <w:textAlignment w:val="baseline"/>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2023.7.24-7.26</w:t>
                  </w:r>
                </w:p>
              </w:tc>
              <w:tc>
                <w:tcPr>
                  <w:tcW w:w="528" w:type="pct"/>
                  <w:tcBorders>
                    <w:tl2br w:val="nil"/>
                    <w:tr2bl w:val="nil"/>
                  </w:tcBorders>
                  <w:shd w:val="clear" w:color="auto" w:fill="auto"/>
                  <w:vAlign w:val="center"/>
                </w:tcPr>
                <w:p>
                  <w:pPr>
                    <w:adjustRightInd w:val="0"/>
                    <w:snapToGrid w:val="0"/>
                    <w:spacing w:line="0" w:lineRule="atLeast"/>
                    <w:jc w:val="center"/>
                    <w:rPr>
                      <w:rFonts w:hint="eastAsia" w:ascii="Times New Roman" w:hAnsi="Times New Roman" w:eastAsia="宋体" w:cs="宋体"/>
                      <w:snapToGrid w:val="0"/>
                      <w:color w:val="auto"/>
                      <w:kern w:val="0"/>
                      <w:sz w:val="21"/>
                      <w:szCs w:val="21"/>
                      <w:lang w:eastAsia="zh-CN"/>
                    </w:rPr>
                  </w:pPr>
                  <w:r>
                    <w:rPr>
                      <w:rFonts w:hint="eastAsia" w:cs="宋体"/>
                      <w:snapToGrid w:val="0"/>
                      <w:color w:val="auto"/>
                      <w:kern w:val="0"/>
                      <w:sz w:val="21"/>
                      <w:szCs w:val="21"/>
                      <w:lang w:val="en-US" w:eastAsia="zh-CN"/>
                    </w:rPr>
                    <w:t>东北</w:t>
                  </w:r>
                </w:p>
              </w:tc>
              <w:tc>
                <w:tcPr>
                  <w:tcW w:w="597" w:type="pc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color w:val="auto"/>
                      <w:kern w:val="0"/>
                      <w:sz w:val="21"/>
                      <w:szCs w:val="21"/>
                      <w:lang w:val="en-US" w:eastAsia="zh-CN"/>
                    </w:rPr>
                  </w:pPr>
                  <w:r>
                    <w:rPr>
                      <w:rFonts w:hint="eastAsia" w:cs="宋体"/>
                      <w:snapToGrid w:val="0"/>
                      <w:color w:val="auto"/>
                      <w:kern w:val="0"/>
                      <w:sz w:val="21"/>
                      <w:szCs w:val="21"/>
                      <w:lang w:val="en-US" w:eastAsia="zh-CN"/>
                    </w:rPr>
                    <w:t>1.852</w:t>
                  </w:r>
                </w:p>
              </w:tc>
            </w:tr>
          </w:tbl>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2</w:t>
            </w:r>
            <w:r>
              <w:rPr>
                <w:rFonts w:hint="eastAsia" w:ascii="Times New Roman" w:hAnsi="Times New Roman" w:eastAsia="宋体"/>
                <w:bCs/>
                <w:color w:val="auto"/>
                <w:sz w:val="24"/>
                <w:szCs w:val="24"/>
              </w:rPr>
              <w:t>）监测项目</w:t>
            </w:r>
          </w:p>
          <w:p>
            <w:pPr>
              <w:spacing w:line="360" w:lineRule="auto"/>
              <w:ind w:firstLine="480" w:firstLineChars="200"/>
              <w:jc w:val="left"/>
              <w:rPr>
                <w:rFonts w:hint="eastAsia" w:ascii="Times New Roman" w:hAnsi="Times New Roman" w:eastAsia="宋体"/>
                <w:color w:val="auto"/>
                <w:sz w:val="24"/>
                <w:szCs w:val="24"/>
              </w:rPr>
            </w:pPr>
            <w:r>
              <w:rPr>
                <w:rFonts w:hint="eastAsia" w:ascii="Times New Roman" w:hAnsi="Times New Roman" w:eastAsia="宋体"/>
                <w:color w:val="auto"/>
                <w:sz w:val="24"/>
                <w:szCs w:val="24"/>
              </w:rPr>
              <w:t>根据项目生产工艺，特征污染物监测项目为TSP</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3</w:t>
            </w:r>
            <w:r>
              <w:rPr>
                <w:rFonts w:hint="eastAsia" w:ascii="Times New Roman" w:hAnsi="Times New Roman" w:eastAsia="宋体"/>
                <w:bCs/>
                <w:color w:val="auto"/>
                <w:sz w:val="24"/>
                <w:szCs w:val="24"/>
              </w:rPr>
              <w:t>）监测时间</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监测时间：</w:t>
            </w:r>
            <w:r>
              <w:rPr>
                <w:rFonts w:hint="eastAsia"/>
                <w:color w:val="auto"/>
                <w:sz w:val="24"/>
                <w:szCs w:val="24"/>
                <w:lang w:val="en-US" w:eastAsia="zh-CN"/>
              </w:rPr>
              <w:t>2023年7月24日-7月26日</w:t>
            </w:r>
            <w:r>
              <w:rPr>
                <w:rFonts w:hint="eastAsia" w:ascii="Times New Roman" w:hAnsi="Times New Roman" w:eastAsia="宋体"/>
                <w:color w:val="auto"/>
                <w:sz w:val="24"/>
                <w:szCs w:val="24"/>
              </w:rPr>
              <w:t>，连续</w:t>
            </w:r>
            <w:r>
              <w:rPr>
                <w:rFonts w:hint="eastAsia" w:ascii="Times New Roman" w:hAnsi="Times New Roman" w:eastAsia="宋体"/>
                <w:color w:val="auto"/>
                <w:sz w:val="24"/>
                <w:szCs w:val="24"/>
                <w:lang w:val="en-US" w:eastAsia="zh-CN"/>
              </w:rPr>
              <w:t>3</w:t>
            </w:r>
            <w:r>
              <w:rPr>
                <w:rFonts w:hint="eastAsia" w:ascii="Times New Roman" w:hAnsi="Times New Roman" w:eastAsia="宋体"/>
                <w:color w:val="auto"/>
                <w:sz w:val="24"/>
                <w:szCs w:val="24"/>
              </w:rPr>
              <w:t>天</w:t>
            </w:r>
          </w:p>
          <w:p>
            <w:pPr>
              <w:spacing w:line="360" w:lineRule="auto"/>
              <w:ind w:firstLine="482" w:firstLineChars="200"/>
              <w:jc w:val="left"/>
              <w:rPr>
                <w:rFonts w:ascii="Times New Roman" w:hAnsi="Times New Roman" w:eastAsia="宋体"/>
                <w:b/>
                <w:bCs/>
                <w:color w:val="auto"/>
                <w:sz w:val="24"/>
                <w:szCs w:val="24"/>
              </w:rPr>
            </w:pPr>
            <w:r>
              <w:rPr>
                <w:rFonts w:hint="eastAsia" w:ascii="Times New Roman" w:hAnsi="Times New Roman" w:eastAsia="宋体"/>
                <w:b/>
                <w:bCs/>
                <w:color w:val="auto"/>
                <w:sz w:val="24"/>
                <w:szCs w:val="24"/>
              </w:rPr>
              <w:t>（</w:t>
            </w:r>
            <w:r>
              <w:rPr>
                <w:rFonts w:ascii="Times New Roman" w:hAnsi="Times New Roman" w:eastAsia="宋体"/>
                <w:b/>
                <w:bCs/>
                <w:color w:val="auto"/>
                <w:sz w:val="24"/>
                <w:szCs w:val="24"/>
              </w:rPr>
              <w:t>4</w:t>
            </w:r>
            <w:r>
              <w:rPr>
                <w:rFonts w:hint="eastAsia" w:ascii="Times New Roman" w:hAnsi="Times New Roman" w:eastAsia="宋体"/>
                <w:b/>
                <w:bCs/>
                <w:color w:val="auto"/>
                <w:sz w:val="24"/>
                <w:szCs w:val="24"/>
              </w:rPr>
              <w:t>）评价方法</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利用占标率法进行评价区环境空气质量的现状评价，计算公式如下：</w:t>
            </w:r>
          </w:p>
          <w:p>
            <w:pPr>
              <w:spacing w:line="360" w:lineRule="auto"/>
              <w:jc w:val="center"/>
              <w:rPr>
                <w:rFonts w:ascii="Times New Roman" w:hAnsi="Times New Roman" w:eastAsia="宋体"/>
                <w:color w:val="auto"/>
                <w:sz w:val="21"/>
                <w:szCs w:val="21"/>
              </w:rPr>
            </w:pPr>
            <w:r>
              <w:rPr>
                <w:rFonts w:ascii="Times New Roman" w:hAnsi="Times New Roman" w:eastAsia="宋体"/>
                <w:color w:val="auto"/>
                <w:sz w:val="21"/>
                <w:szCs w:val="21"/>
              </w:rPr>
              <w:drawing>
                <wp:inline distT="0" distB="0" distL="0" distR="0">
                  <wp:extent cx="914400" cy="336550"/>
                  <wp:effectExtent l="0" t="0" r="0" b="0"/>
                  <wp:docPr id="6" name="图片 2" descr="wps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60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14400" cy="336550"/>
                          </a:xfrm>
                          <a:prstGeom prst="rect">
                            <a:avLst/>
                          </a:prstGeom>
                          <a:noFill/>
                          <a:ln>
                            <a:noFill/>
                          </a:ln>
                        </pic:spPr>
                      </pic:pic>
                    </a:graphicData>
                  </a:graphic>
                </wp:inline>
              </w:drawing>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式中：</w:t>
            </w:r>
            <w:r>
              <w:rPr>
                <w:rFonts w:ascii="Times New Roman" w:hAnsi="Times New Roman" w:eastAsia="宋体"/>
                <w:color w:val="auto"/>
                <w:sz w:val="24"/>
                <w:szCs w:val="24"/>
              </w:rPr>
              <w:t>P</w:t>
            </w:r>
            <w:r>
              <w:rPr>
                <w:rFonts w:ascii="Times New Roman" w:hAnsi="Times New Roman" w:eastAsia="宋体"/>
                <w:color w:val="auto"/>
                <w:sz w:val="24"/>
                <w:szCs w:val="24"/>
                <w:vertAlign w:val="subscript"/>
              </w:rPr>
              <w:t>i</w:t>
            </w:r>
            <w:r>
              <w:rPr>
                <w:rFonts w:hint="eastAsia" w:ascii="Times New Roman" w:hAnsi="Times New Roman" w:eastAsia="宋体"/>
                <w:color w:val="auto"/>
                <w:sz w:val="24"/>
                <w:szCs w:val="24"/>
              </w:rPr>
              <w:t>——第</w:t>
            </w:r>
            <w:r>
              <w:rPr>
                <w:rFonts w:ascii="Times New Roman" w:hAnsi="Times New Roman" w:eastAsia="宋体"/>
                <w:color w:val="auto"/>
                <w:sz w:val="24"/>
                <w:szCs w:val="24"/>
              </w:rPr>
              <w:t>i</w:t>
            </w:r>
            <w:r>
              <w:rPr>
                <w:rFonts w:hint="eastAsia" w:ascii="Times New Roman" w:hAnsi="Times New Roman" w:eastAsia="宋体"/>
                <w:color w:val="auto"/>
                <w:sz w:val="24"/>
                <w:szCs w:val="24"/>
              </w:rPr>
              <w:t>个污染物的最大地面质量浓度占标率，</w:t>
            </w:r>
            <w:r>
              <w:rPr>
                <w:rFonts w:ascii="Times New Roman" w:hAnsi="Times New Roman" w:eastAsia="宋体"/>
                <w:color w:val="auto"/>
                <w:sz w:val="24"/>
                <w:szCs w:val="24"/>
              </w:rPr>
              <w:t>%</w:t>
            </w:r>
            <w:r>
              <w:rPr>
                <w:rFonts w:hint="eastAsia" w:ascii="Times New Roman" w:hAnsi="Times New Roman" w:eastAsia="宋体"/>
                <w:color w:val="auto"/>
                <w:sz w:val="24"/>
                <w:szCs w:val="24"/>
              </w:rPr>
              <w:t>；</w:t>
            </w:r>
          </w:p>
          <w:p>
            <w:pPr>
              <w:spacing w:line="360" w:lineRule="auto"/>
              <w:ind w:firstLine="1200" w:firstLineChars="500"/>
              <w:jc w:val="left"/>
              <w:rPr>
                <w:rFonts w:ascii="Times New Roman" w:hAnsi="Times New Roman" w:eastAsia="宋体"/>
                <w:color w:val="auto"/>
                <w:sz w:val="24"/>
                <w:szCs w:val="24"/>
              </w:rPr>
            </w:pPr>
            <w:r>
              <w:rPr>
                <w:rFonts w:ascii="Times New Roman" w:hAnsi="Times New Roman" w:eastAsia="宋体"/>
                <w:color w:val="auto"/>
                <w:sz w:val="24"/>
                <w:szCs w:val="24"/>
              </w:rPr>
              <w:t>C</w:t>
            </w:r>
            <w:r>
              <w:rPr>
                <w:rFonts w:ascii="Times New Roman" w:hAnsi="Times New Roman" w:eastAsia="宋体"/>
                <w:color w:val="auto"/>
                <w:sz w:val="24"/>
                <w:szCs w:val="24"/>
                <w:vertAlign w:val="subscript"/>
              </w:rPr>
              <w:t>i</w:t>
            </w:r>
            <w:r>
              <w:rPr>
                <w:rFonts w:hint="eastAsia" w:ascii="Times New Roman" w:hAnsi="Times New Roman" w:eastAsia="宋体"/>
                <w:color w:val="auto"/>
                <w:sz w:val="24"/>
                <w:szCs w:val="24"/>
              </w:rPr>
              <w:t>——采用估算模式计算出的第</w:t>
            </w:r>
            <w:r>
              <w:rPr>
                <w:rFonts w:ascii="Times New Roman" w:hAnsi="Times New Roman" w:eastAsia="宋体"/>
                <w:color w:val="auto"/>
                <w:sz w:val="24"/>
                <w:szCs w:val="24"/>
              </w:rPr>
              <w:t>i</w:t>
            </w:r>
            <w:r>
              <w:rPr>
                <w:rFonts w:hint="eastAsia" w:ascii="Times New Roman" w:hAnsi="Times New Roman" w:eastAsia="宋体"/>
                <w:color w:val="auto"/>
                <w:sz w:val="24"/>
                <w:szCs w:val="24"/>
              </w:rPr>
              <w:t>个污染物的最大地面质量浓度，</w:t>
            </w:r>
            <w:r>
              <w:rPr>
                <w:rFonts w:ascii="Times New Roman" w:hAnsi="Times New Roman" w:eastAsia="宋体"/>
                <w:color w:val="auto"/>
                <w:sz w:val="24"/>
                <w:szCs w:val="24"/>
              </w:rPr>
              <w:t>mg/m</w:t>
            </w:r>
            <w:r>
              <w:rPr>
                <w:rFonts w:ascii="Times New Roman" w:hAnsi="Times New Roman" w:eastAsia="宋体"/>
                <w:color w:val="auto"/>
                <w:sz w:val="24"/>
                <w:szCs w:val="24"/>
                <w:vertAlign w:val="superscript"/>
              </w:rPr>
              <w:t>3</w:t>
            </w:r>
            <w:r>
              <w:rPr>
                <w:rFonts w:hint="eastAsia" w:ascii="Times New Roman" w:hAnsi="Times New Roman" w:eastAsia="宋体"/>
                <w:color w:val="auto"/>
                <w:sz w:val="24"/>
                <w:szCs w:val="24"/>
              </w:rPr>
              <w:t>；</w:t>
            </w:r>
          </w:p>
          <w:p>
            <w:pPr>
              <w:spacing w:line="360" w:lineRule="auto"/>
              <w:ind w:firstLine="1200" w:firstLineChars="500"/>
              <w:jc w:val="left"/>
              <w:rPr>
                <w:rFonts w:ascii="Times New Roman" w:hAnsi="Times New Roman" w:eastAsia="宋体"/>
                <w:color w:val="auto"/>
                <w:sz w:val="24"/>
                <w:szCs w:val="24"/>
              </w:rPr>
            </w:pPr>
            <w:r>
              <w:rPr>
                <w:rFonts w:ascii="Times New Roman" w:hAnsi="Times New Roman" w:eastAsia="宋体"/>
                <w:color w:val="auto"/>
                <w:sz w:val="24"/>
                <w:szCs w:val="24"/>
              </w:rPr>
              <w:t>C</w:t>
            </w:r>
            <w:r>
              <w:rPr>
                <w:rFonts w:ascii="Times New Roman" w:hAnsi="Times New Roman" w:eastAsia="宋体"/>
                <w:color w:val="auto"/>
                <w:sz w:val="24"/>
                <w:szCs w:val="24"/>
                <w:vertAlign w:val="subscript"/>
              </w:rPr>
              <w:t>0i</w:t>
            </w:r>
            <w:r>
              <w:rPr>
                <w:rFonts w:hint="eastAsia" w:ascii="Times New Roman" w:hAnsi="Times New Roman" w:eastAsia="宋体"/>
                <w:color w:val="auto"/>
                <w:sz w:val="24"/>
                <w:szCs w:val="24"/>
              </w:rPr>
              <w:t>——第</w:t>
            </w:r>
            <w:r>
              <w:rPr>
                <w:rFonts w:ascii="Times New Roman" w:hAnsi="Times New Roman" w:eastAsia="宋体"/>
                <w:color w:val="auto"/>
                <w:sz w:val="24"/>
                <w:szCs w:val="24"/>
              </w:rPr>
              <w:t>i</w:t>
            </w:r>
            <w:r>
              <w:rPr>
                <w:rFonts w:hint="eastAsia" w:ascii="Times New Roman" w:hAnsi="Times New Roman" w:eastAsia="宋体"/>
                <w:color w:val="auto"/>
                <w:sz w:val="24"/>
                <w:szCs w:val="24"/>
              </w:rPr>
              <w:t>个污染物的环境空气质量浓度标准，</w:t>
            </w:r>
            <w:r>
              <w:rPr>
                <w:rFonts w:ascii="Times New Roman" w:hAnsi="Times New Roman" w:eastAsia="宋体"/>
                <w:color w:val="auto"/>
                <w:sz w:val="24"/>
                <w:szCs w:val="24"/>
              </w:rPr>
              <w:t>mg/m</w:t>
            </w:r>
            <w:r>
              <w:rPr>
                <w:rFonts w:ascii="Times New Roman" w:hAnsi="Times New Roman" w:eastAsia="宋体"/>
                <w:color w:val="auto"/>
                <w:sz w:val="24"/>
                <w:szCs w:val="24"/>
                <w:vertAlign w:val="superscript"/>
              </w:rPr>
              <w:t>3</w:t>
            </w:r>
            <w:r>
              <w:rPr>
                <w:rFonts w:hint="eastAsia" w:ascii="Times New Roman" w:hAnsi="Times New Roman" w:eastAsia="宋体"/>
                <w:color w:val="auto"/>
                <w:sz w:val="24"/>
                <w:szCs w:val="24"/>
              </w:rPr>
              <w:t>。</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5</w:t>
            </w:r>
            <w:r>
              <w:rPr>
                <w:rFonts w:hint="eastAsia" w:ascii="Times New Roman" w:hAnsi="Times New Roman" w:eastAsia="宋体"/>
                <w:bCs/>
                <w:color w:val="auto"/>
                <w:sz w:val="24"/>
                <w:szCs w:val="24"/>
              </w:rPr>
              <w:t>）评价标准</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《环境影响评价技术导则</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大气环境》（</w:t>
            </w:r>
            <w:r>
              <w:rPr>
                <w:rFonts w:ascii="Times New Roman" w:hAnsi="Times New Roman" w:eastAsia="宋体"/>
                <w:color w:val="auto"/>
                <w:sz w:val="24"/>
                <w:szCs w:val="24"/>
              </w:rPr>
              <w:t>HJ2.2-2008</w:t>
            </w:r>
            <w:r>
              <w:rPr>
                <w:rFonts w:hint="eastAsia" w:ascii="Times New Roman" w:hAnsi="Times New Roman" w:eastAsia="宋体"/>
                <w:color w:val="auto"/>
                <w:sz w:val="24"/>
                <w:szCs w:val="24"/>
              </w:rPr>
              <w:t>）、《大气污染物综合排放标准》（</w:t>
            </w:r>
            <w:r>
              <w:rPr>
                <w:rFonts w:ascii="Times New Roman" w:hAnsi="Times New Roman" w:eastAsia="宋体"/>
                <w:color w:val="auto"/>
                <w:sz w:val="24"/>
                <w:szCs w:val="24"/>
              </w:rPr>
              <w:t>GB16</w:t>
            </w:r>
            <w:r>
              <w:rPr>
                <w:rFonts w:hint="eastAsia"/>
                <w:color w:val="auto"/>
                <w:sz w:val="24"/>
                <w:szCs w:val="24"/>
                <w:lang w:eastAsia="zh-CN"/>
              </w:rPr>
              <w:t>151</w:t>
            </w:r>
            <w:r>
              <w:rPr>
                <w:rFonts w:ascii="Times New Roman" w:hAnsi="Times New Roman" w:eastAsia="宋体"/>
                <w:color w:val="auto"/>
                <w:sz w:val="24"/>
                <w:szCs w:val="24"/>
              </w:rPr>
              <w:t>-1996</w:t>
            </w:r>
            <w:r>
              <w:rPr>
                <w:rFonts w:hint="eastAsia" w:ascii="Times New Roman" w:hAnsi="Times New Roman" w:eastAsia="宋体"/>
                <w:color w:val="auto"/>
                <w:sz w:val="24"/>
                <w:szCs w:val="24"/>
              </w:rPr>
              <w:t>）。</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6</w:t>
            </w:r>
            <w:r>
              <w:rPr>
                <w:rFonts w:hint="eastAsia" w:ascii="Times New Roman" w:hAnsi="Times New Roman" w:eastAsia="宋体"/>
                <w:bCs/>
                <w:color w:val="auto"/>
                <w:sz w:val="24"/>
                <w:szCs w:val="24"/>
              </w:rPr>
              <w:t>）评价结果及分析</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特征污染物评价结果详见下表。</w:t>
            </w:r>
          </w:p>
          <w:p>
            <w:pPr>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表</w:t>
            </w:r>
            <w:r>
              <w:rPr>
                <w:rFonts w:hint="eastAsia"/>
                <w:b/>
                <w:bCs/>
                <w:color w:val="auto"/>
                <w:sz w:val="21"/>
                <w:szCs w:val="21"/>
                <w:lang w:val="en-US" w:eastAsia="zh-CN"/>
              </w:rPr>
              <w:t>3-4</w:t>
            </w:r>
            <w:r>
              <w:rPr>
                <w:rFonts w:hint="eastAsia" w:ascii="Times New Roman" w:hAnsi="Times New Roman" w:eastAsia="宋体"/>
                <w:b/>
                <w:bCs/>
                <w:color w:val="auto"/>
                <w:sz w:val="21"/>
                <w:szCs w:val="21"/>
                <w:lang w:val="en-US" w:eastAsia="zh-CN"/>
              </w:rPr>
              <w:t xml:space="preserve"> </w:t>
            </w:r>
            <w:r>
              <w:rPr>
                <w:rFonts w:ascii="Times New Roman" w:hAnsi="Times New Roman" w:eastAsia="宋体"/>
                <w:b/>
                <w:bCs/>
                <w:color w:val="auto"/>
                <w:sz w:val="21"/>
                <w:szCs w:val="21"/>
              </w:rPr>
              <w:t xml:space="preserve"> </w:t>
            </w:r>
            <w:r>
              <w:rPr>
                <w:rFonts w:hint="eastAsia" w:ascii="Times New Roman" w:hAnsi="Times New Roman" w:eastAsia="宋体"/>
                <w:b/>
                <w:bCs/>
                <w:color w:val="auto"/>
                <w:sz w:val="21"/>
                <w:szCs w:val="21"/>
              </w:rPr>
              <w:t>特征污染物环境质量现状（监测结果）表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
            <w:tblGrid>
              <w:gridCol w:w="668"/>
              <w:gridCol w:w="1160"/>
              <w:gridCol w:w="1063"/>
              <w:gridCol w:w="635"/>
              <w:gridCol w:w="913"/>
              <w:gridCol w:w="913"/>
              <w:gridCol w:w="913"/>
              <w:gridCol w:w="780"/>
              <w:gridCol w:w="469"/>
              <w:gridCol w:w="4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blHeader/>
                <w:jc w:val="center"/>
              </w:trPr>
              <w:tc>
                <w:tcPr>
                  <w:tcW w:w="419"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监测点名称</w:t>
                  </w:r>
                </w:p>
              </w:tc>
              <w:tc>
                <w:tcPr>
                  <w:tcW w:w="1393" w:type="pct"/>
                  <w:gridSpan w:val="2"/>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监测点坐标</w:t>
                  </w:r>
                </w:p>
              </w:tc>
              <w:tc>
                <w:tcPr>
                  <w:tcW w:w="398"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污染物</w:t>
                  </w:r>
                </w:p>
              </w:tc>
              <w:tc>
                <w:tcPr>
                  <w:tcW w:w="572"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平均时间</w:t>
                  </w:r>
                </w:p>
              </w:tc>
              <w:tc>
                <w:tcPr>
                  <w:tcW w:w="572"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评价标准</w:t>
                  </w:r>
                  <w:r>
                    <w:rPr>
                      <w:rFonts w:ascii="Times New Roman" w:hAnsi="Times New Roman" w:eastAsia="宋体"/>
                      <w:color w:val="auto"/>
                      <w:sz w:val="21"/>
                      <w:szCs w:val="21"/>
                    </w:rPr>
                    <w:t>/</w:t>
                  </w:r>
                  <w:r>
                    <w:rPr>
                      <w:rFonts w:hint="eastAsia" w:ascii="Times New Roman" w:hAnsi="Times New Roman" w:eastAsia="宋体"/>
                      <w:color w:val="auto"/>
                      <w:sz w:val="21"/>
                      <w:szCs w:val="21"/>
                    </w:rPr>
                    <w:t>（</w:t>
                  </w:r>
                  <w:r>
                    <w:rPr>
                      <w:rFonts w:ascii="Times New Roman" w:hAnsi="Times New Roman" w:eastAsia="宋体"/>
                      <w:color w:val="auto"/>
                      <w:sz w:val="21"/>
                      <w:szCs w:val="21"/>
                    </w:rPr>
                    <w:t>μg/m</w:t>
                  </w:r>
                  <w:r>
                    <w:rPr>
                      <w:rFonts w:ascii="Times New Roman" w:hAnsi="Times New Roman" w:eastAsia="宋体"/>
                      <w:color w:val="auto"/>
                      <w:sz w:val="21"/>
                      <w:szCs w:val="21"/>
                      <w:vertAlign w:val="superscript"/>
                    </w:rPr>
                    <w:t>3</w:t>
                  </w:r>
                  <w:r>
                    <w:rPr>
                      <w:rFonts w:hint="eastAsia" w:ascii="Times New Roman" w:hAnsi="Times New Roman" w:eastAsia="宋体"/>
                      <w:color w:val="auto"/>
                      <w:sz w:val="21"/>
                      <w:szCs w:val="21"/>
                    </w:rPr>
                    <w:t>）</w:t>
                  </w:r>
                </w:p>
              </w:tc>
              <w:tc>
                <w:tcPr>
                  <w:tcW w:w="572"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监测浓度范围（</w:t>
                  </w:r>
                  <w:r>
                    <w:rPr>
                      <w:rFonts w:ascii="Times New Roman" w:hAnsi="Times New Roman" w:eastAsia="宋体"/>
                      <w:color w:val="auto"/>
                      <w:sz w:val="21"/>
                      <w:szCs w:val="21"/>
                    </w:rPr>
                    <w:t>μg/m</w:t>
                  </w:r>
                  <w:r>
                    <w:rPr>
                      <w:rFonts w:ascii="Times New Roman" w:hAnsi="Times New Roman" w:eastAsia="宋体"/>
                      <w:color w:val="auto"/>
                      <w:sz w:val="21"/>
                      <w:szCs w:val="21"/>
                      <w:vertAlign w:val="superscript"/>
                    </w:rPr>
                    <w:t>3</w:t>
                  </w:r>
                  <w:r>
                    <w:rPr>
                      <w:rFonts w:hint="eastAsia" w:ascii="Times New Roman" w:hAnsi="Times New Roman" w:eastAsia="宋体"/>
                      <w:color w:val="auto"/>
                      <w:sz w:val="21"/>
                      <w:szCs w:val="21"/>
                    </w:rPr>
                    <w:t>）</w:t>
                  </w:r>
                </w:p>
              </w:tc>
              <w:tc>
                <w:tcPr>
                  <w:tcW w:w="489"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最大浓度占标率</w:t>
                  </w:r>
                  <w:r>
                    <w:rPr>
                      <w:rFonts w:ascii="Times New Roman" w:hAnsi="Times New Roman" w:eastAsia="宋体"/>
                      <w:color w:val="auto"/>
                      <w:sz w:val="21"/>
                      <w:szCs w:val="21"/>
                    </w:rPr>
                    <w:t>/%</w:t>
                  </w:r>
                </w:p>
              </w:tc>
              <w:tc>
                <w:tcPr>
                  <w:tcW w:w="294"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超标率</w:t>
                  </w:r>
                  <w:r>
                    <w:rPr>
                      <w:rFonts w:ascii="Times New Roman" w:hAnsi="Times New Roman" w:eastAsia="宋体"/>
                      <w:color w:val="auto"/>
                      <w:sz w:val="21"/>
                      <w:szCs w:val="21"/>
                    </w:rPr>
                    <w:t>/%</w:t>
                  </w:r>
                </w:p>
              </w:tc>
              <w:tc>
                <w:tcPr>
                  <w:tcW w:w="288"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blHeader/>
                <w:jc w:val="center"/>
              </w:trPr>
              <w:tc>
                <w:tcPr>
                  <w:tcW w:w="419"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727" w:type="pct"/>
                  <w:tcBorders>
                    <w:tl2br w:val="nil"/>
                    <w:tr2bl w:val="nil"/>
                  </w:tcBorders>
                  <w:vAlign w:val="center"/>
                </w:tcPr>
                <w:p>
                  <w:pPr>
                    <w:tabs>
                      <w:tab w:val="left" w:pos="540"/>
                      <w:tab w:val="left" w:pos="4095"/>
                    </w:tabs>
                    <w:topLinePunct/>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X</w:t>
                  </w:r>
                </w:p>
              </w:tc>
              <w:tc>
                <w:tcPr>
                  <w:tcW w:w="665" w:type="pc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Y</w:t>
                  </w:r>
                </w:p>
              </w:tc>
              <w:tc>
                <w:tcPr>
                  <w:tcW w:w="398"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572"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572"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572"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489"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294"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288" w:type="pct"/>
                  <w:vMerge w:val="continue"/>
                  <w:tcBorders>
                    <w:tl2br w:val="nil"/>
                    <w:tr2bl w:val="nil"/>
                  </w:tcBorders>
                  <w:vAlign w:val="center"/>
                </w:tcPr>
                <w:p>
                  <w:pPr>
                    <w:widowControl/>
                    <w:jc w:val="left"/>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rHeight w:val="209" w:hRule="atLeast"/>
                <w:tblHeader/>
                <w:jc w:val="center"/>
              </w:trPr>
              <w:tc>
                <w:tcPr>
                  <w:tcW w:w="642" w:type="dxa"/>
                  <w:tcBorders>
                    <w:tl2br w:val="nil"/>
                    <w:tr2bl w:val="nil"/>
                  </w:tcBorders>
                  <w:vAlign w:val="center"/>
                </w:tcPr>
                <w:p>
                  <w:pPr>
                    <w:autoSpaceDE w:val="0"/>
                    <w:autoSpaceDN w:val="0"/>
                    <w:adjustRightInd w:val="0"/>
                    <w:jc w:val="center"/>
                    <w:textAlignment w:val="baseline"/>
                    <w:rPr>
                      <w:rFonts w:hint="default" w:ascii="Times New Roman" w:hAnsi="Times New Roman" w:eastAsia="宋体"/>
                      <w:color w:val="auto"/>
                      <w:sz w:val="21"/>
                      <w:szCs w:val="21"/>
                      <w:lang w:val="en-US" w:eastAsia="zh-CN"/>
                    </w:rPr>
                  </w:pPr>
                  <w:r>
                    <w:rPr>
                      <w:rFonts w:hint="eastAsia"/>
                      <w:color w:val="auto"/>
                      <w:sz w:val="21"/>
                      <w:szCs w:val="21"/>
                      <w:lang w:val="en-US" w:eastAsia="zh-CN"/>
                    </w:rPr>
                    <w:t>小西屯</w:t>
                  </w:r>
                </w:p>
              </w:tc>
              <w:tc>
                <w:tcPr>
                  <w:tcW w:w="1220" w:type="dxa"/>
                  <w:tcBorders>
                    <w:tl2br w:val="nil"/>
                    <w:tr2bl w:val="nil"/>
                  </w:tcBorders>
                  <w:vAlign w:val="center"/>
                </w:tcPr>
                <w:p>
                  <w:pPr>
                    <w:adjustRightInd w:val="0"/>
                    <w:snapToGrid w:val="0"/>
                    <w:spacing w:line="0" w:lineRule="atLeast"/>
                    <w:jc w:val="center"/>
                    <w:rPr>
                      <w:rFonts w:ascii="Times New Roman" w:hAnsi="Times New Roman" w:eastAsia="宋体" w:cs="宋体"/>
                      <w:snapToGrid w:val="0"/>
                      <w:color w:val="auto"/>
                      <w:sz w:val="21"/>
                      <w:szCs w:val="21"/>
                    </w:rPr>
                  </w:pPr>
                  <w:r>
                    <w:rPr>
                      <w:rFonts w:hint="eastAsia" w:cs="宋体"/>
                      <w:snapToGrid w:val="0"/>
                      <w:color w:val="auto"/>
                      <w:kern w:val="0"/>
                      <w:sz w:val="21"/>
                      <w:szCs w:val="21"/>
                      <w:lang w:val="en-US" w:eastAsia="zh-CN"/>
                    </w:rPr>
                    <w:t>125.4225</w:t>
                  </w:r>
                </w:p>
              </w:tc>
              <w:tc>
                <w:tcPr>
                  <w:tcW w:w="1115" w:type="dxa"/>
                  <w:tcBorders>
                    <w:tl2br w:val="nil"/>
                    <w:tr2bl w:val="nil"/>
                  </w:tcBorders>
                  <w:vAlign w:val="center"/>
                </w:tcPr>
                <w:p>
                  <w:pPr>
                    <w:adjustRightInd w:val="0"/>
                    <w:snapToGrid w:val="0"/>
                    <w:spacing w:line="0" w:lineRule="atLeast"/>
                    <w:jc w:val="center"/>
                    <w:rPr>
                      <w:rFonts w:ascii="Times New Roman" w:hAnsi="Times New Roman" w:eastAsia="宋体" w:cs="宋体"/>
                      <w:snapToGrid w:val="0"/>
                      <w:color w:val="auto"/>
                      <w:sz w:val="21"/>
                      <w:szCs w:val="21"/>
                    </w:rPr>
                  </w:pPr>
                  <w:r>
                    <w:rPr>
                      <w:rFonts w:hint="eastAsia" w:ascii="Times New Roman" w:hAnsi="Times New Roman" w:eastAsia="宋体" w:cs="宋体"/>
                      <w:snapToGrid w:val="0"/>
                      <w:color w:val="auto"/>
                      <w:kern w:val="0"/>
                      <w:sz w:val="21"/>
                      <w:szCs w:val="21"/>
                      <w:lang w:val="en-US" w:eastAsia="zh-CN"/>
                    </w:rPr>
                    <w:t>44.0384</w:t>
                  </w:r>
                </w:p>
              </w:tc>
              <w:tc>
                <w:tcPr>
                  <w:tcW w:w="398"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TSP</w:t>
                  </w:r>
                </w:p>
              </w:tc>
              <w:tc>
                <w:tcPr>
                  <w:tcW w:w="572"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日均值</w:t>
                  </w:r>
                </w:p>
              </w:tc>
              <w:tc>
                <w:tcPr>
                  <w:tcW w:w="572"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300</w:t>
                  </w:r>
                </w:p>
              </w:tc>
              <w:tc>
                <w:tcPr>
                  <w:tcW w:w="572"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88-112</w:t>
                  </w:r>
                </w:p>
              </w:tc>
              <w:tc>
                <w:tcPr>
                  <w:tcW w:w="489"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37</w:t>
                  </w:r>
                </w:p>
              </w:tc>
              <w:tc>
                <w:tcPr>
                  <w:tcW w:w="294"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0</w:t>
                  </w:r>
                </w:p>
              </w:tc>
              <w:tc>
                <w:tcPr>
                  <w:tcW w:w="288"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达标</w:t>
                  </w:r>
                </w:p>
              </w:tc>
            </w:tr>
          </w:tbl>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根据上表可以看出，各监测点环境空气的标准指数均小于1，由此可见，拟建项目所在地环境空气质量能满足二级标准要求。</w:t>
            </w:r>
          </w:p>
          <w:p>
            <w:pPr>
              <w:spacing w:line="360" w:lineRule="auto"/>
              <w:jc w:val="left"/>
              <w:rPr>
                <w:rFonts w:ascii="Times New Roman" w:hAnsi="Times New Roman" w:eastAsia="宋体"/>
                <w:b/>
                <w:sz w:val="24"/>
                <w:szCs w:val="24"/>
              </w:rPr>
            </w:pPr>
            <w:r>
              <w:rPr>
                <w:rFonts w:hint="eastAsia" w:ascii="Times New Roman" w:hAnsi="Times New Roman" w:eastAsia="宋体"/>
                <w:b/>
                <w:sz w:val="24"/>
                <w:szCs w:val="24"/>
              </w:rPr>
              <w:t>三</w:t>
            </w:r>
            <w:r>
              <w:rPr>
                <w:rFonts w:ascii="Times New Roman" w:hAnsi="Times New Roman" w:eastAsia="宋体"/>
                <w:b/>
                <w:sz w:val="24"/>
                <w:szCs w:val="24"/>
              </w:rPr>
              <w:t>、</w:t>
            </w:r>
            <w:r>
              <w:rPr>
                <w:rFonts w:hint="eastAsia" w:ascii="Times New Roman" w:hAnsi="Times New Roman" w:eastAsia="宋体"/>
                <w:b/>
                <w:sz w:val="24"/>
                <w:szCs w:val="24"/>
              </w:rPr>
              <w:t>声环境质量现状监测与评价</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根据《建设项目环境影响报告表编制技术指南（污染影响类）（试行）》（环办环评[2020]33号），本项目厂界外周边50米范围内不存在声环境保护目标，因此无需监测声环境质量现状并评价达标情况。</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四、土壤环境质量现状监测与评价</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根据《环境影响评价技术导则</w:t>
            </w:r>
            <w:r>
              <w:rPr>
                <w:rFonts w:ascii="Times New Roman" w:hAnsi="Times New Roman" w:eastAsia="宋体"/>
                <w:sz w:val="24"/>
                <w:szCs w:val="24"/>
              </w:rPr>
              <w:t>-</w:t>
            </w:r>
            <w:r>
              <w:rPr>
                <w:rFonts w:hint="eastAsia" w:ascii="Times New Roman" w:hAnsi="Times New Roman" w:eastAsia="宋体"/>
                <w:sz w:val="24"/>
                <w:szCs w:val="24"/>
              </w:rPr>
              <w:t>土壤环境（试行）》（</w:t>
            </w:r>
            <w:r>
              <w:rPr>
                <w:rFonts w:ascii="Times New Roman" w:hAnsi="Times New Roman" w:eastAsia="宋体"/>
                <w:sz w:val="24"/>
                <w:szCs w:val="24"/>
              </w:rPr>
              <w:t>HJ964-2018</w:t>
            </w:r>
            <w:r>
              <w:rPr>
                <w:rFonts w:hint="eastAsia" w:ascii="Times New Roman" w:hAnsi="Times New Roman" w:eastAsia="宋体"/>
                <w:sz w:val="24"/>
                <w:szCs w:val="24"/>
              </w:rPr>
              <w:t>）本项目为Ⅳ类项目，可不开展土壤环境影响评价。</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五</w:t>
            </w:r>
            <w:r>
              <w:rPr>
                <w:rFonts w:ascii="Times New Roman" w:hAnsi="Times New Roman" w:eastAsia="宋体"/>
                <w:b/>
                <w:sz w:val="24"/>
                <w:szCs w:val="24"/>
              </w:rPr>
              <w:t>、</w:t>
            </w:r>
            <w:r>
              <w:rPr>
                <w:rFonts w:hint="eastAsia" w:ascii="Times New Roman" w:hAnsi="Times New Roman" w:eastAsia="宋体"/>
                <w:b/>
                <w:sz w:val="24"/>
                <w:szCs w:val="24"/>
              </w:rPr>
              <w:t>地下水环境质量现状监测与评价</w:t>
            </w:r>
          </w:p>
          <w:p>
            <w:pPr>
              <w:tabs>
                <w:tab w:val="left" w:pos="2420"/>
              </w:tabs>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4"/>
              </w:rPr>
              <w:t>根据《环境影响评价技术导则-地下水环境》（HJ610-2016）本项目为Ⅳ类项目，可不开展地下水环境影响评价。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环境</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保护</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目标</w:t>
            </w:r>
          </w:p>
        </w:tc>
        <w:tc>
          <w:tcPr>
            <w:tcW w:w="8190" w:type="dxa"/>
          </w:tcPr>
          <w:p>
            <w:pPr>
              <w:spacing w:before="60" w:beforeLines="25"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根据《建设项目环境影响报告表编制技术指南》（污染影响类），调查了项目厂界外500米范围内区域环境保护目标情况。</w:t>
            </w:r>
          </w:p>
          <w:p>
            <w:pPr>
              <w:adjustRightInd w:val="0"/>
              <w:snapToGrid w:val="0"/>
              <w:spacing w:line="360" w:lineRule="auto"/>
              <w:ind w:firstLine="480" w:firstLineChars="200"/>
              <w:rPr>
                <w:rFonts w:hint="default" w:ascii="Times New Roman" w:hAnsi="Times New Roman" w:eastAsia="宋体"/>
                <w:kern w:val="0"/>
                <w:sz w:val="24"/>
                <w:szCs w:val="21"/>
                <w:lang w:val="en-US" w:eastAsia="zh-CN"/>
              </w:rPr>
            </w:pPr>
            <w:r>
              <w:rPr>
                <w:rFonts w:hint="eastAsia" w:ascii="Times New Roman" w:hAnsi="Times New Roman" w:eastAsia="宋体" w:cs="宋体"/>
                <w:sz w:val="24"/>
                <w:szCs w:val="24"/>
              </w:rPr>
              <w:t>经调查，距离本项目最近敏感点为位于项目东北侧</w:t>
            </w:r>
            <w:r>
              <w:rPr>
                <w:rFonts w:hint="eastAsia" w:cs="宋体"/>
                <w:sz w:val="24"/>
                <w:szCs w:val="24"/>
                <w:lang w:val="en-US" w:eastAsia="zh-CN"/>
              </w:rPr>
              <w:t>1852</w:t>
            </w:r>
            <w:r>
              <w:rPr>
                <w:rFonts w:hint="eastAsia" w:ascii="Times New Roman" w:hAnsi="Times New Roman" w:eastAsia="宋体" w:cs="宋体"/>
                <w:sz w:val="24"/>
                <w:szCs w:val="24"/>
              </w:rPr>
              <w:t>m处的</w:t>
            </w:r>
            <w:r>
              <w:rPr>
                <w:rFonts w:hint="eastAsia" w:cs="宋体"/>
                <w:sz w:val="24"/>
                <w:szCs w:val="24"/>
                <w:lang w:val="en-US" w:eastAsia="zh-CN"/>
              </w:rPr>
              <w:t>小西屯</w:t>
            </w:r>
            <w:r>
              <w:rPr>
                <w:rFonts w:hint="eastAsia" w:ascii="Times New Roman" w:hAnsi="Times New Roman" w:eastAsia="宋体" w:cs="宋体"/>
                <w:sz w:val="24"/>
                <w:szCs w:val="24"/>
              </w:rPr>
              <w:t>，项目厂界外500m范围内无自然保护区、风景名胜区、居住区、文化区和农村地区中人群较集中的区域，无地下水集中式饮用水水源和热水、矿泉水、温泉等特殊地下水资源</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综上所述，本项目没有环境保护目标。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0" w:type="dxa"/>
            <w:tcMar>
              <w:left w:w="28" w:type="dxa"/>
              <w:right w:w="28" w:type="dxa"/>
            </w:tcMar>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污染</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物排</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放控</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制标</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准</w:t>
            </w:r>
          </w:p>
        </w:tc>
        <w:tc>
          <w:tcPr>
            <w:tcW w:w="8190" w:type="dxa"/>
          </w:tcPr>
          <w:p>
            <w:pPr>
              <w:spacing w:line="360" w:lineRule="auto"/>
              <w:jc w:val="left"/>
              <w:rPr>
                <w:rFonts w:ascii="Times New Roman" w:hAnsi="Times New Roman" w:eastAsia="宋体"/>
                <w:b/>
                <w:sz w:val="24"/>
                <w:szCs w:val="24"/>
              </w:rPr>
            </w:pPr>
            <w:r>
              <w:rPr>
                <w:rFonts w:hint="eastAsia" w:ascii="Times New Roman" w:hAnsi="Times New Roman" w:eastAsia="宋体"/>
                <w:b/>
                <w:sz w:val="24"/>
                <w:szCs w:val="24"/>
              </w:rPr>
              <w:t>一、</w:t>
            </w:r>
            <w:r>
              <w:rPr>
                <w:rFonts w:ascii="Times New Roman" w:hAnsi="Times New Roman" w:eastAsia="宋体"/>
                <w:b/>
                <w:sz w:val="24"/>
                <w:szCs w:val="24"/>
              </w:rPr>
              <w:t>废水</w:t>
            </w:r>
          </w:p>
          <w:p>
            <w:pPr>
              <w:pStyle w:val="63"/>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本项目污水经市政污水管网排入</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，由</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集中处理达标后排入</w:t>
            </w:r>
            <w:r>
              <w:rPr>
                <w:rFonts w:hint="eastAsia"/>
                <w:sz w:val="24"/>
                <w:szCs w:val="24"/>
                <w:lang w:val="en-US" w:eastAsia="zh-CN"/>
              </w:rPr>
              <w:t>伊通河</w:t>
            </w:r>
            <w:r>
              <w:rPr>
                <w:rFonts w:hint="eastAsia" w:ascii="Times New Roman" w:hAnsi="Times New Roman" w:eastAsia="宋体"/>
                <w:sz w:val="24"/>
                <w:szCs w:val="24"/>
              </w:rPr>
              <w:t>，控制本项目水污染物排放满足《污水综合</w:t>
            </w:r>
            <w:r>
              <w:rPr>
                <w:rFonts w:ascii="Times New Roman" w:hAnsi="Times New Roman" w:eastAsia="宋体"/>
                <w:sz w:val="24"/>
                <w:szCs w:val="24"/>
              </w:rPr>
              <w:t>排放标准</w:t>
            </w:r>
            <w:r>
              <w:rPr>
                <w:rFonts w:hint="eastAsia" w:ascii="Times New Roman" w:hAnsi="Times New Roman" w:eastAsia="宋体"/>
                <w:sz w:val="24"/>
                <w:szCs w:val="24"/>
              </w:rPr>
              <w:t>》（</w:t>
            </w:r>
            <w:r>
              <w:rPr>
                <w:rFonts w:ascii="Times New Roman" w:hAnsi="Times New Roman" w:eastAsia="宋体"/>
                <w:sz w:val="24"/>
                <w:szCs w:val="24"/>
              </w:rPr>
              <w:t>GB8978-1996</w:t>
            </w:r>
            <w:r>
              <w:rPr>
                <w:rFonts w:hint="eastAsia" w:ascii="Times New Roman" w:hAnsi="Times New Roman" w:eastAsia="宋体"/>
                <w:sz w:val="24"/>
                <w:szCs w:val="24"/>
              </w:rPr>
              <w:t>）中三级</w:t>
            </w:r>
            <w:r>
              <w:rPr>
                <w:rFonts w:ascii="Times New Roman" w:hAnsi="Times New Roman" w:eastAsia="宋体"/>
                <w:sz w:val="24"/>
                <w:szCs w:val="24"/>
              </w:rPr>
              <w:t>排放</w:t>
            </w:r>
            <w:r>
              <w:rPr>
                <w:rFonts w:hint="eastAsia" w:ascii="Times New Roman" w:hAnsi="Times New Roman" w:eastAsia="宋体"/>
                <w:sz w:val="24"/>
                <w:szCs w:val="24"/>
              </w:rPr>
              <w:t>标准。</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城镇污水处理厂污染物排放标准</w:t>
            </w:r>
            <w:r>
              <w:rPr>
                <w:rFonts w:hint="eastAsia"/>
                <w:bCs/>
                <w:color w:val="auto"/>
                <w:sz w:val="24"/>
                <w:u w:val="none"/>
                <w:lang w:val="en-US" w:eastAsia="zh-CN"/>
              </w:rPr>
              <w:t>》（</w:t>
            </w:r>
            <w:r>
              <w:rPr>
                <w:rFonts w:hint="eastAsia" w:ascii="Times New Roman" w:hAnsi="Times New Roman" w:eastAsia="宋体"/>
                <w:sz w:val="24"/>
                <w:szCs w:val="24"/>
              </w:rPr>
              <w:t>GB18918-2002</w:t>
            </w:r>
            <w:r>
              <w:rPr>
                <w:rFonts w:hint="eastAsia"/>
                <w:bCs/>
                <w:color w:val="auto"/>
                <w:sz w:val="24"/>
                <w:u w:val="none"/>
                <w:lang w:val="en-US" w:eastAsia="zh-CN"/>
              </w:rPr>
              <w:t>）中一级A标准</w:t>
            </w:r>
            <w:r>
              <w:rPr>
                <w:rFonts w:hint="eastAsia" w:ascii="Times New Roman" w:hAnsi="Times New Roman" w:eastAsia="宋体"/>
                <w:sz w:val="24"/>
                <w:szCs w:val="24"/>
              </w:rPr>
              <w:t>，详见</w:t>
            </w:r>
            <w:r>
              <w:rPr>
                <w:rFonts w:hint="eastAsia" w:ascii="Times New Roman" w:hAnsi="Times New Roman" w:eastAsia="宋体"/>
                <w:sz w:val="24"/>
                <w:szCs w:val="24"/>
                <w:lang w:val="en-US" w:eastAsia="zh-CN"/>
              </w:rPr>
              <w:t>下</w:t>
            </w:r>
            <w:r>
              <w:rPr>
                <w:rFonts w:hint="eastAsia" w:ascii="Times New Roman" w:hAnsi="Times New Roman" w:eastAsia="宋体"/>
                <w:sz w:val="24"/>
                <w:szCs w:val="24"/>
              </w:rPr>
              <w:t>表。</w:t>
            </w:r>
          </w:p>
          <w:p>
            <w:pPr>
              <w:pStyle w:val="52"/>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表</w:t>
            </w:r>
            <w:r>
              <w:rPr>
                <w:rFonts w:hint="eastAsia" w:ascii="Times New Roman" w:hAnsi="Times New Roman" w:eastAsia="宋体"/>
                <w:b/>
                <w:sz w:val="21"/>
                <w:szCs w:val="21"/>
                <w:lang w:val="en-US" w:eastAsia="zh-CN"/>
              </w:rPr>
              <w:t>3</w:t>
            </w:r>
            <w:r>
              <w:rPr>
                <w:rFonts w:hint="eastAsia"/>
                <w:b/>
                <w:sz w:val="21"/>
                <w:szCs w:val="21"/>
                <w:lang w:val="en-US" w:eastAsia="zh-CN"/>
              </w:rPr>
              <w:t>-5</w:t>
            </w:r>
            <w:r>
              <w:rPr>
                <w:rFonts w:ascii="Times New Roman" w:hAnsi="Times New Roman" w:eastAsia="宋体"/>
                <w:b/>
                <w:sz w:val="21"/>
                <w:szCs w:val="21"/>
              </w:rPr>
              <w:t xml:space="preserve">  </w:t>
            </w:r>
            <w:r>
              <w:rPr>
                <w:rFonts w:hint="eastAsia" w:ascii="Times New Roman" w:hAnsi="Times New Roman" w:eastAsia="宋体"/>
                <w:b/>
                <w:sz w:val="21"/>
                <w:szCs w:val="21"/>
              </w:rPr>
              <w:t>三级标准    单位：mg/L（pH无量纲）</w:t>
            </w:r>
          </w:p>
          <w:tbl>
            <w:tblPr>
              <w:tblStyle w:val="23"/>
              <w:tblW w:w="5000" w:type="pct"/>
              <w:jc w:val="center"/>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Layout w:type="fixed"/>
              <w:tblCellMar>
                <w:top w:w="0" w:type="dxa"/>
                <w:left w:w="108" w:type="dxa"/>
                <w:bottom w:w="0" w:type="dxa"/>
                <w:right w:w="108" w:type="dxa"/>
              </w:tblCellMar>
            </w:tblPr>
            <w:tblGrid>
              <w:gridCol w:w="4164"/>
              <w:gridCol w:w="3800"/>
            </w:tblGrid>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污染物名称</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三级标准</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pH</w:t>
                  </w:r>
                </w:p>
              </w:tc>
              <w:tc>
                <w:tcPr>
                  <w:tcW w:w="2385"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sz w:val="21"/>
                      <w:szCs w:val="21"/>
                      <w:u w:val="single"/>
                      <w:lang w:val="en-US" w:eastAsia="zh-CN"/>
                    </w:rPr>
                  </w:pPr>
                  <w:r>
                    <w:rPr>
                      <w:rFonts w:hint="eastAsia" w:cs="Times New Roman"/>
                      <w:sz w:val="21"/>
                      <w:szCs w:val="21"/>
                      <w:lang w:val="en-US" w:eastAsia="zh-CN"/>
                    </w:rPr>
                    <w:t>6-9</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COD</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500</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BOD</w:t>
                  </w:r>
                  <w:r>
                    <w:rPr>
                      <w:rFonts w:ascii="Times New Roman" w:hAnsi="Times New Roman" w:eastAsia="宋体" w:cs="Times New Roman"/>
                      <w:sz w:val="21"/>
                      <w:szCs w:val="21"/>
                      <w:vertAlign w:val="subscript"/>
                    </w:rPr>
                    <w:t>5</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300</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氨氮</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400</w:t>
                  </w:r>
                </w:p>
              </w:tc>
            </w:tr>
          </w:tbl>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kern w:val="2"/>
                <w:sz w:val="21"/>
                <w:szCs w:val="21"/>
                <w:lang w:val="en-US" w:eastAsia="zh-CN" w:bidi="ar"/>
              </w:rPr>
            </w:pPr>
            <w:r>
              <w:rPr>
                <w:rFonts w:hint="eastAsia" w:ascii="Times New Roman" w:hAnsi="Times New Roman" w:eastAsia="宋体"/>
                <w:b/>
                <w:sz w:val="21"/>
                <w:szCs w:val="21"/>
              </w:rPr>
              <w:t>表</w:t>
            </w:r>
            <w:r>
              <w:rPr>
                <w:rFonts w:hint="eastAsia"/>
                <w:b/>
                <w:sz w:val="21"/>
                <w:szCs w:val="21"/>
                <w:lang w:val="en-US" w:eastAsia="zh-CN"/>
              </w:rPr>
              <w:t>3-6</w:t>
            </w:r>
            <w:r>
              <w:rPr>
                <w:rFonts w:ascii="Times New Roman" w:hAnsi="Times New Roman" w:eastAsia="宋体"/>
                <w:b/>
                <w:sz w:val="21"/>
                <w:szCs w:val="21"/>
              </w:rPr>
              <w:t xml:space="preserve">   </w:t>
            </w:r>
            <w:r>
              <w:rPr>
                <w:rFonts w:hint="default" w:ascii="Times New Roman" w:hAnsi="Times New Roman" w:eastAsia="宋体" w:cs="Times New Roman"/>
                <w:b/>
                <w:color w:val="auto"/>
                <w:kern w:val="2"/>
                <w:sz w:val="21"/>
                <w:szCs w:val="21"/>
                <w:lang w:val="en-US" w:eastAsia="zh-CN" w:bidi="ar"/>
              </w:rPr>
              <w:t>城镇污水处理厂污染物排放标准   单位：mg/L</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955"/>
              <w:gridCol w:w="1992"/>
              <w:gridCol w:w="1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序号</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污染物</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w:t>
                  </w:r>
                  <w:r>
                    <w:rPr>
                      <w:rFonts w:hint="eastAsia" w:cs="Times New Roman"/>
                      <w:bCs/>
                      <w:color w:val="auto"/>
                      <w:sz w:val="21"/>
                      <w:szCs w:val="21"/>
                      <w:lang w:val="en-US" w:eastAsia="zh-CN"/>
                    </w:rPr>
                    <w:t>限值</w:t>
                  </w:r>
                </w:p>
              </w:tc>
              <w:tc>
                <w:tcPr>
                  <w:tcW w:w="1250"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1</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pH</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6-9</w:t>
                  </w:r>
                </w:p>
              </w:tc>
              <w:tc>
                <w:tcPr>
                  <w:tcW w:w="1250" w:type="pct"/>
                  <w:vMerge w:val="restar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bCs/>
                      <w:color w:val="auto"/>
                      <w:sz w:val="21"/>
                      <w:szCs w:val="21"/>
                      <w:u w:val="none"/>
                      <w:lang w:val="en-US" w:eastAsia="zh-CN"/>
                    </w:rPr>
                    <w:t>《</w:t>
                  </w:r>
                  <w:r>
                    <w:rPr>
                      <w:rFonts w:hint="eastAsia" w:ascii="Times New Roman" w:hAnsi="Times New Roman" w:eastAsia="宋体"/>
                      <w:sz w:val="21"/>
                      <w:szCs w:val="21"/>
                    </w:rPr>
                    <w:t>城镇污水处理厂污染物排放标准</w:t>
                  </w:r>
                  <w:r>
                    <w:rPr>
                      <w:rFonts w:hint="eastAsia"/>
                      <w:bCs/>
                      <w:color w:val="auto"/>
                      <w:sz w:val="21"/>
                      <w:szCs w:val="21"/>
                      <w:u w:val="none"/>
                      <w:lang w:val="en-US" w:eastAsia="zh-CN"/>
                    </w:rPr>
                    <w:t>》（</w:t>
                  </w:r>
                  <w:r>
                    <w:rPr>
                      <w:rFonts w:hint="eastAsia" w:ascii="Times New Roman" w:hAnsi="Times New Roman" w:eastAsia="宋体"/>
                      <w:sz w:val="21"/>
                      <w:szCs w:val="21"/>
                    </w:rPr>
                    <w:t>GB18918-2002</w:t>
                  </w:r>
                  <w:r>
                    <w:rPr>
                      <w:rFonts w:hint="eastAsia"/>
                      <w:bCs/>
                      <w:color w:val="auto"/>
                      <w:sz w:val="21"/>
                      <w:szCs w:val="21"/>
                      <w:u w:val="none"/>
                      <w:lang w:val="en-US" w:eastAsia="zh-CN"/>
                    </w:rPr>
                    <w:t>）中一级A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2</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化学需氧量（COD）</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50</w:t>
                  </w:r>
                </w:p>
              </w:tc>
              <w:tc>
                <w:tcPr>
                  <w:tcW w:w="1250" w:type="pct"/>
                  <w:vMerge w:val="continue"/>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3</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生化需氧量(BOD</w:t>
                  </w:r>
                  <w:r>
                    <w:rPr>
                      <w:rFonts w:hint="default" w:ascii="Times New Roman" w:hAnsi="Times New Roman" w:eastAsia="宋体" w:cs="Times New Roman"/>
                      <w:bCs/>
                      <w:color w:val="auto"/>
                      <w:sz w:val="21"/>
                      <w:szCs w:val="21"/>
                      <w:vertAlign w:val="subscript"/>
                      <w:lang w:val="en-US" w:eastAsia="zh-CN"/>
                    </w:rPr>
                    <w:t>5</w:t>
                  </w:r>
                  <w:r>
                    <w:rPr>
                      <w:rFonts w:hint="default" w:ascii="Times New Roman" w:hAnsi="Times New Roman" w:eastAsia="宋体" w:cs="Times New Roman"/>
                      <w:bCs/>
                      <w:color w:val="auto"/>
                      <w:sz w:val="21"/>
                      <w:szCs w:val="21"/>
                      <w:lang w:val="en-US" w:eastAsia="zh-CN"/>
                    </w:rPr>
                    <w:t>)</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p>
              </w:tc>
              <w:tc>
                <w:tcPr>
                  <w:tcW w:w="1250" w:type="pct"/>
                  <w:vMerge w:val="continue"/>
                  <w:tcBorders>
                    <w:tl2br w:val="nil"/>
                    <w:tr2bl w:val="nil"/>
                  </w:tcBorders>
                  <w:noWrap w:val="0"/>
                  <w:vAlign w:val="center"/>
                </w:tcPr>
                <w:p>
                  <w:pPr>
                    <w:pStyle w:val="79"/>
                    <w:numPr>
                      <w:ilvl w:val="0"/>
                      <w:numId w:val="0"/>
                    </w:numPr>
                    <w:rPr>
                      <w:rFonts w:hint="default" w:ascii="Times New Roman" w:hAnsi="Times New Roman" w:eastAsia="宋体" w:cs="Times New Roman"/>
                      <w:b/>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4</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氨氮（NH</w:t>
                  </w:r>
                  <w:r>
                    <w:rPr>
                      <w:rFonts w:hint="default" w:ascii="Times New Roman" w:hAnsi="Times New Roman" w:eastAsia="宋体" w:cs="Times New Roman"/>
                      <w:bCs/>
                      <w:color w:val="auto"/>
                      <w:sz w:val="21"/>
                      <w:szCs w:val="21"/>
                      <w:vertAlign w:val="subscript"/>
                      <w:lang w:val="en-US" w:eastAsia="zh-CN"/>
                    </w:rPr>
                    <w:t>3</w:t>
                  </w:r>
                  <w:r>
                    <w:rPr>
                      <w:rFonts w:hint="default" w:ascii="Times New Roman" w:hAnsi="Times New Roman" w:eastAsia="宋体" w:cs="Times New Roman"/>
                      <w:bCs/>
                      <w:color w:val="auto"/>
                      <w:sz w:val="21"/>
                      <w:szCs w:val="21"/>
                      <w:lang w:val="en-US" w:eastAsia="zh-CN"/>
                    </w:rPr>
                    <w:t>-N）</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5（8）</w:t>
                  </w:r>
                </w:p>
              </w:tc>
              <w:tc>
                <w:tcPr>
                  <w:tcW w:w="1250" w:type="pct"/>
                  <w:vMerge w:val="continue"/>
                  <w:tcBorders>
                    <w:tl2br w:val="nil"/>
                    <w:tr2bl w:val="nil"/>
                  </w:tcBorders>
                  <w:noWrap w:val="0"/>
                  <w:vAlign w:val="center"/>
                </w:tcPr>
                <w:p>
                  <w:pPr>
                    <w:pStyle w:val="79"/>
                    <w:numPr>
                      <w:ilvl w:val="0"/>
                      <w:numId w:val="0"/>
                    </w:numPr>
                    <w:rPr>
                      <w:rFonts w:hint="default" w:ascii="Times New Roman" w:hAnsi="Times New Roman" w:eastAsia="宋体" w:cs="Times New Roman"/>
                      <w:b/>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5</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悬浮物(SS)</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p>
              </w:tc>
              <w:tc>
                <w:tcPr>
                  <w:tcW w:w="1250" w:type="pct"/>
                  <w:vMerge w:val="continue"/>
                  <w:tcBorders>
                    <w:tl2br w:val="nil"/>
                    <w:tr2bl w:val="nil"/>
                  </w:tcBorders>
                  <w:noWrap w:val="0"/>
                  <w:vAlign w:val="center"/>
                </w:tcPr>
                <w:p>
                  <w:pPr>
                    <w:pStyle w:val="79"/>
                    <w:numPr>
                      <w:ilvl w:val="0"/>
                      <w:numId w:val="0"/>
                    </w:numPr>
                    <w:rPr>
                      <w:rFonts w:hint="default" w:ascii="Times New Roman" w:hAnsi="Times New Roman" w:eastAsia="宋体" w:cs="Times New Roman"/>
                      <w:b/>
                      <w:color w:val="auto"/>
                      <w:sz w:val="21"/>
                      <w:szCs w:val="21"/>
                      <w:lang w:val="en-US" w:eastAsia="zh-CN"/>
                    </w:rPr>
                  </w:pPr>
                </w:p>
              </w:tc>
            </w:tr>
          </w:tbl>
          <w:p>
            <w:pPr>
              <w:spacing w:line="360" w:lineRule="auto"/>
              <w:jc w:val="left"/>
              <w:rPr>
                <w:rFonts w:hint="eastAsia" w:ascii="Times New Roman" w:hAnsi="Times New Roman" w:eastAsia="宋体" w:cs="宋体"/>
                <w:b w:val="0"/>
                <w:bCs w:val="0"/>
                <w:i w:val="0"/>
                <w:iCs w:val="0"/>
                <w:color w:val="auto"/>
                <w:sz w:val="24"/>
                <w:szCs w:val="24"/>
                <w:u w:val="none"/>
              </w:rPr>
            </w:pPr>
            <w:r>
              <w:rPr>
                <w:rFonts w:hint="eastAsia" w:ascii="Times New Roman" w:hAnsi="Times New Roman" w:eastAsia="宋体" w:cs="宋体"/>
                <w:b/>
                <w:sz w:val="24"/>
                <w:szCs w:val="24"/>
              </w:rPr>
              <w:t>二、废气</w:t>
            </w:r>
          </w:p>
          <w:p>
            <w:pPr>
              <w:spacing w:line="360" w:lineRule="auto"/>
              <w:ind w:firstLine="480" w:firstLineChars="200"/>
              <w:rPr>
                <w:rFonts w:hint="eastAsia" w:ascii="Times New Roman" w:hAnsi="Times New Roman" w:eastAsia="宋体" w:cs="宋体"/>
                <w:b w:val="0"/>
                <w:bCs w:val="0"/>
                <w:i w:val="0"/>
                <w:iCs w:val="0"/>
                <w:color w:val="auto"/>
                <w:sz w:val="24"/>
                <w:szCs w:val="24"/>
                <w:u w:val="none"/>
              </w:rPr>
            </w:pPr>
            <w:r>
              <w:rPr>
                <w:rFonts w:hint="eastAsia" w:ascii="Times New Roman" w:hAnsi="Times New Roman" w:eastAsia="宋体" w:cs="宋体"/>
                <w:b w:val="0"/>
                <w:bCs w:val="0"/>
                <w:i w:val="0"/>
                <w:iCs w:val="0"/>
                <w:color w:val="auto"/>
                <w:sz w:val="24"/>
                <w:szCs w:val="24"/>
                <w:u w:val="none"/>
              </w:rPr>
              <w:t>本项目</w:t>
            </w:r>
            <w:r>
              <w:rPr>
                <w:rFonts w:hint="eastAsia" w:cs="宋体"/>
                <w:b w:val="0"/>
                <w:bCs w:val="0"/>
                <w:i w:val="0"/>
                <w:iCs w:val="0"/>
                <w:color w:val="auto"/>
                <w:sz w:val="24"/>
                <w:szCs w:val="24"/>
                <w:u w:val="none"/>
                <w:lang w:val="en-US" w:eastAsia="zh-CN"/>
              </w:rPr>
              <w:t>燃天然气热水锅炉</w:t>
            </w:r>
            <w:r>
              <w:rPr>
                <w:rFonts w:hint="eastAsia" w:ascii="Times New Roman" w:hAnsi="Times New Roman" w:eastAsia="宋体" w:cs="宋体"/>
                <w:b w:val="0"/>
                <w:bCs w:val="0"/>
                <w:i w:val="0"/>
                <w:iCs w:val="0"/>
                <w:color w:val="auto"/>
                <w:sz w:val="24"/>
                <w:szCs w:val="24"/>
                <w:u w:val="none"/>
                <w:lang w:val="en-US" w:eastAsia="zh-CN"/>
              </w:rPr>
              <w:t>烟气执行《锅炉大气污染物排放标准》（GB13271-2014）表3大气污染物特别排放限值</w:t>
            </w:r>
            <w:r>
              <w:rPr>
                <w:rFonts w:hint="eastAsia" w:ascii="Times New Roman" w:hAnsi="Times New Roman" w:eastAsia="宋体" w:cs="宋体"/>
                <w:b w:val="0"/>
                <w:bCs w:val="0"/>
                <w:i w:val="0"/>
                <w:iCs w:val="0"/>
                <w:color w:val="auto"/>
                <w:sz w:val="24"/>
                <w:szCs w:val="24"/>
                <w:u w:val="none"/>
                <w:lang w:eastAsia="zh-CN"/>
              </w:rPr>
              <w:t>，</w:t>
            </w:r>
            <w:r>
              <w:rPr>
                <w:rFonts w:hint="eastAsia" w:ascii="Times New Roman" w:hAnsi="Times New Roman" w:eastAsia="宋体" w:cs="宋体"/>
                <w:b w:val="0"/>
                <w:bCs w:val="0"/>
                <w:i w:val="0"/>
                <w:iCs w:val="0"/>
                <w:color w:val="auto"/>
                <w:sz w:val="24"/>
                <w:szCs w:val="24"/>
                <w:u w:val="none"/>
              </w:rPr>
              <w:t>详见</w:t>
            </w:r>
            <w:r>
              <w:rPr>
                <w:rFonts w:hint="eastAsia" w:ascii="Times New Roman" w:hAnsi="Times New Roman" w:eastAsia="宋体" w:cs="宋体"/>
                <w:b w:val="0"/>
                <w:bCs w:val="0"/>
                <w:i w:val="0"/>
                <w:iCs w:val="0"/>
                <w:color w:val="auto"/>
                <w:sz w:val="24"/>
                <w:szCs w:val="24"/>
                <w:u w:val="none"/>
                <w:lang w:val="en-US" w:eastAsia="zh-CN"/>
              </w:rPr>
              <w:t>下表</w:t>
            </w:r>
            <w:r>
              <w:rPr>
                <w:rFonts w:hint="eastAsia" w:ascii="Times New Roman" w:hAnsi="Times New Roman" w:eastAsia="宋体" w:cs="宋体"/>
                <w:b w:val="0"/>
                <w:bCs w:val="0"/>
                <w:i w:val="0"/>
                <w:iCs w:val="0"/>
                <w:color w:val="auto"/>
                <w:sz w:val="24"/>
                <w:szCs w:val="24"/>
                <w:u w:val="none"/>
              </w:rPr>
              <w:t>。</w:t>
            </w:r>
          </w:p>
          <w:p>
            <w:pPr>
              <w:spacing w:line="240" w:lineRule="auto"/>
              <w:ind w:firstLine="482"/>
              <w:jc w:val="center"/>
              <w:rPr>
                <w:rFonts w:hint="eastAsia" w:ascii="Times New Roman" w:hAnsi="Times New Roman" w:eastAsia="宋体" w:cs="宋体"/>
                <w:b/>
                <w:bCs/>
                <w:i w:val="0"/>
                <w:iCs w:val="0"/>
                <w:color w:val="auto"/>
                <w:sz w:val="21"/>
                <w:szCs w:val="21"/>
                <w:u w:val="none"/>
              </w:rPr>
            </w:pPr>
            <w:r>
              <w:rPr>
                <w:rFonts w:hint="default" w:ascii="Times New Roman" w:hAnsi="Times New Roman" w:eastAsia="宋体" w:cs="Times New Roman"/>
                <w:b/>
                <w:bCs/>
                <w:i w:val="0"/>
                <w:iCs w:val="0"/>
                <w:color w:val="auto"/>
                <w:sz w:val="21"/>
                <w:szCs w:val="21"/>
                <w:u w:val="none"/>
              </w:rPr>
              <w:t>表</w:t>
            </w:r>
            <w:r>
              <w:rPr>
                <w:rFonts w:hint="eastAsia" w:cs="Times New Roman"/>
                <w:b/>
                <w:bCs/>
                <w:i w:val="0"/>
                <w:iCs w:val="0"/>
                <w:color w:val="auto"/>
                <w:sz w:val="21"/>
                <w:szCs w:val="21"/>
                <w:u w:val="none"/>
                <w:lang w:val="en-US" w:eastAsia="zh-CN"/>
              </w:rPr>
              <w:t>3-7</w:t>
            </w:r>
            <w:r>
              <w:rPr>
                <w:rFonts w:hint="default" w:ascii="Times New Roman" w:hAnsi="Times New Roman" w:eastAsia="宋体" w:cs="Times New Roman"/>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rPr>
              <w:t xml:space="preserve"> </w:t>
            </w:r>
            <w:r>
              <w:rPr>
                <w:rFonts w:hint="eastAsia" w:ascii="Times New Roman" w:hAnsi="Times New Roman" w:eastAsia="宋体" w:cs="宋体"/>
                <w:b/>
                <w:bCs/>
                <w:i w:val="0"/>
                <w:iCs w:val="0"/>
                <w:color w:val="auto"/>
                <w:sz w:val="21"/>
                <w:szCs w:val="21"/>
                <w:u w:val="none"/>
                <w:lang w:val="en-US" w:eastAsia="zh-CN"/>
              </w:rPr>
              <w:t>锅炉大气污染物排放标准</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076"/>
              <w:gridCol w:w="3111"/>
              <w:gridCol w:w="1400"/>
              <w:gridCol w:w="10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锅炉</w:t>
                  </w:r>
                  <w:r>
                    <w:rPr>
                      <w:rFonts w:hint="default" w:ascii="Times New Roman" w:hAnsi="Times New Roman" w:eastAsia="宋体" w:cs="Times New Roman"/>
                      <w:i w:val="0"/>
                      <w:iCs w:val="0"/>
                      <w:color w:val="auto"/>
                      <w:sz w:val="21"/>
                      <w:szCs w:val="21"/>
                      <w:u w:val="none"/>
                      <w:lang w:val="en-US" w:eastAsia="zh-CN"/>
                    </w:rPr>
                    <w:t>类型</w:t>
                  </w:r>
                </w:p>
              </w:tc>
              <w:tc>
                <w:tcPr>
                  <w:tcW w:w="674"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污染类型</w:t>
                  </w:r>
                </w:p>
              </w:tc>
              <w:tc>
                <w:tcPr>
                  <w:tcW w:w="195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标准名称及级（类）别</w:t>
                  </w: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污染因子</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燃天然气</w:t>
                  </w:r>
                </w:p>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锅炉</w:t>
                  </w:r>
                </w:p>
              </w:tc>
              <w:tc>
                <w:tcPr>
                  <w:tcW w:w="674"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锅炉废气</w:t>
                  </w:r>
                </w:p>
              </w:tc>
              <w:tc>
                <w:tcPr>
                  <w:tcW w:w="1950"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《锅炉大气污染物排放标准》（GB13271-2014）表3大气污染物特别排放限制</w:t>
                  </w: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烟尘</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w:t>
                  </w:r>
                  <w:r>
                    <w:rPr>
                      <w:rFonts w:hint="default" w:ascii="Times New Roman" w:hAnsi="Times New Roman" w:eastAsia="宋体" w:cs="Times New Roman"/>
                      <w:i w:val="0"/>
                      <w:iCs w:val="0"/>
                      <w:color w:val="auto"/>
                      <w:sz w:val="21"/>
                      <w:szCs w:val="21"/>
                      <w:u w:val="none"/>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674"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195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SO</w:t>
                  </w:r>
                  <w:r>
                    <w:rPr>
                      <w:rFonts w:hint="default" w:ascii="Times New Roman" w:hAnsi="Times New Roman" w:eastAsia="宋体" w:cs="Times New Roman"/>
                      <w:i w:val="0"/>
                      <w:iCs w:val="0"/>
                      <w:color w:val="auto"/>
                      <w:sz w:val="21"/>
                      <w:szCs w:val="21"/>
                      <w:u w:val="none"/>
                      <w:vertAlign w:val="subscript"/>
                      <w:lang w:val="en-US" w:eastAsia="zh-CN"/>
                    </w:rPr>
                    <w:t>2</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50</w:t>
                  </w:r>
                  <w:r>
                    <w:rPr>
                      <w:rFonts w:hint="default" w:ascii="Times New Roman" w:hAnsi="Times New Roman" w:eastAsia="宋体" w:cs="Times New Roman"/>
                      <w:i w:val="0"/>
                      <w:iCs w:val="0"/>
                      <w:color w:val="auto"/>
                      <w:sz w:val="21"/>
                      <w:szCs w:val="21"/>
                      <w:u w:val="none"/>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674"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195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NOx</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150</w:t>
                  </w:r>
                  <w:r>
                    <w:rPr>
                      <w:rFonts w:hint="default" w:ascii="Times New Roman" w:hAnsi="Times New Roman" w:eastAsia="宋体" w:cs="Times New Roman"/>
                      <w:i w:val="0"/>
                      <w:iCs w:val="0"/>
                      <w:color w:val="auto"/>
                      <w:sz w:val="21"/>
                      <w:szCs w:val="21"/>
                      <w:u w:val="none"/>
                      <w:lang w:val="en-US" w:eastAsia="zh-CN"/>
                    </w:rPr>
                    <w:t>mg/m³</w:t>
                  </w:r>
                </w:p>
              </w:tc>
            </w:tr>
          </w:tbl>
          <w:p>
            <w:pPr>
              <w:spacing w:line="240" w:lineRule="auto"/>
              <w:jc w:val="left"/>
              <w:rPr>
                <w:rFonts w:hint="eastAsia" w:ascii="Times New Roman" w:hAnsi="Times New Roman" w:eastAsia="宋体"/>
                <w:sz w:val="21"/>
                <w:szCs w:val="21"/>
              </w:rPr>
            </w:pPr>
            <w:r>
              <w:rPr>
                <w:rFonts w:hint="eastAsia" w:ascii="Times New Roman" w:hAnsi="Times New Roman" w:eastAsia="宋体"/>
                <w:b/>
                <w:sz w:val="21"/>
                <w:szCs w:val="21"/>
                <w:lang w:val="en-US" w:eastAsia="zh-CN"/>
              </w:rPr>
              <w:t>注：新建锅炉房烟囱周围半径200m范围内有建筑物时，其烟囱应高出最高建筑物3m以上。</w:t>
            </w:r>
          </w:p>
          <w:p>
            <w:pPr>
              <w:spacing w:line="360" w:lineRule="auto"/>
              <w:jc w:val="left"/>
              <w:rPr>
                <w:rFonts w:hint="eastAsia" w:ascii="Times New Roman" w:hAnsi="Times New Roman" w:eastAsia="宋体" w:cs="宋体"/>
                <w:b/>
                <w:sz w:val="24"/>
                <w:szCs w:val="24"/>
              </w:rPr>
            </w:pPr>
            <w:r>
              <w:rPr>
                <w:rFonts w:hint="eastAsia" w:ascii="Times New Roman" w:hAnsi="Times New Roman" w:eastAsia="宋体" w:cs="宋体"/>
                <w:b/>
                <w:sz w:val="24"/>
                <w:szCs w:val="24"/>
              </w:rPr>
              <w:t>三、噪声</w:t>
            </w:r>
          </w:p>
          <w:p>
            <w:pPr>
              <w:pStyle w:val="52"/>
              <w:ind w:firstLine="480"/>
              <w:rPr>
                <w:rFonts w:hint="eastAsia"/>
                <w:b w:val="0"/>
                <w:bCs w:val="0"/>
                <w:u w:val="none"/>
                <w:lang w:val="en-US" w:eastAsia="zh-CN"/>
              </w:rPr>
            </w:pPr>
            <w:r>
              <w:rPr>
                <w:rFonts w:hint="eastAsia"/>
              </w:rPr>
              <w:t>本项目</w:t>
            </w:r>
            <w:r>
              <w:rPr>
                <w:rFonts w:hint="eastAsia"/>
                <w:b w:val="0"/>
                <w:bCs w:val="0"/>
                <w:u w:val="none"/>
                <w:lang w:val="en-US" w:eastAsia="zh-CN"/>
              </w:rPr>
              <w:t>施工噪声执行《建筑施工场界噪声排放标准》（GB12523-2011）表1规定的排放限值，详见下表。</w:t>
            </w:r>
          </w:p>
          <w:p>
            <w:pPr>
              <w:pStyle w:val="52"/>
              <w:spacing w:line="240" w:lineRule="auto"/>
              <w:ind w:firstLine="0" w:firstLineChars="0"/>
              <w:jc w:val="center"/>
              <w:rPr>
                <w:b/>
                <w:bCs/>
                <w:sz w:val="21"/>
                <w:szCs w:val="21"/>
                <w:u w:val="none"/>
              </w:rPr>
            </w:pPr>
            <w:r>
              <w:rPr>
                <w:rFonts w:hint="eastAsia"/>
                <w:b/>
                <w:bCs/>
                <w:sz w:val="21"/>
                <w:szCs w:val="21"/>
                <w:u w:val="none"/>
              </w:rPr>
              <w:t>表3-</w:t>
            </w:r>
            <w:r>
              <w:rPr>
                <w:rFonts w:hint="eastAsia"/>
                <w:b/>
                <w:bCs/>
                <w:sz w:val="21"/>
                <w:szCs w:val="21"/>
                <w:u w:val="none"/>
                <w:lang w:val="en-US" w:eastAsia="zh-CN"/>
              </w:rPr>
              <w:t>8</w:t>
            </w:r>
            <w:r>
              <w:rPr>
                <w:b/>
                <w:bCs/>
                <w:sz w:val="21"/>
                <w:szCs w:val="21"/>
                <w:u w:val="none"/>
              </w:rPr>
              <w:t xml:space="preserve">  </w:t>
            </w:r>
            <w:r>
              <w:rPr>
                <w:rFonts w:hint="eastAsia"/>
                <w:b/>
                <w:bCs/>
                <w:sz w:val="21"/>
                <w:szCs w:val="21"/>
                <w:u w:val="none"/>
                <w:lang w:val="en-US" w:eastAsia="zh-CN"/>
              </w:rPr>
              <w:t>建筑施工场界</w:t>
            </w:r>
            <w:r>
              <w:rPr>
                <w:rFonts w:hint="eastAsia"/>
                <w:b/>
                <w:bCs/>
                <w:sz w:val="21"/>
                <w:szCs w:val="21"/>
                <w:u w:val="none"/>
              </w:rPr>
              <w:t>环境噪声排放标准</w:t>
            </w:r>
            <w:r>
              <w:rPr>
                <w:b/>
                <w:bCs/>
                <w:sz w:val="21"/>
                <w:szCs w:val="21"/>
                <w:u w:val="none"/>
              </w:rPr>
              <w:t xml:space="preserve">      </w:t>
            </w:r>
            <w:r>
              <w:rPr>
                <w:rFonts w:hint="eastAsia"/>
                <w:b/>
                <w:bCs/>
                <w:sz w:val="21"/>
                <w:szCs w:val="21"/>
                <w:u w:val="none"/>
              </w:rPr>
              <w:t>单位：</w:t>
            </w:r>
            <w:r>
              <w:rPr>
                <w:b/>
                <w:bCs/>
                <w:sz w:val="21"/>
                <w:szCs w:val="21"/>
                <w:u w:val="none"/>
              </w:rPr>
              <w:t>dB</w:t>
            </w:r>
            <w:r>
              <w:rPr>
                <w:rFonts w:hint="eastAsia"/>
                <w:b/>
                <w:bCs/>
                <w:sz w:val="21"/>
                <w:szCs w:val="21"/>
                <w:u w:val="none"/>
              </w:rPr>
              <w:t>（</w:t>
            </w:r>
            <w:r>
              <w:rPr>
                <w:b/>
                <w:bCs/>
                <w:sz w:val="21"/>
                <w:szCs w:val="21"/>
                <w:u w:val="none"/>
              </w:rPr>
              <w:t>A</w:t>
            </w:r>
            <w:r>
              <w:rPr>
                <w:rFonts w:hint="eastAsia"/>
                <w:b/>
                <w:bCs/>
                <w:sz w:val="21"/>
                <w:szCs w:val="21"/>
                <w:u w:val="none"/>
              </w:rPr>
              <w:t>）</w:t>
            </w:r>
          </w:p>
          <w:tbl>
            <w:tblPr>
              <w:tblStyle w:val="23"/>
              <w:tblpPr w:leftFromText="180" w:rightFromText="180" w:vertAnchor="text" w:horzAnchor="margin" w:tblpY="69"/>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6"/>
              <w:gridCol w:w="4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80" w:type="pct"/>
                  <w:tcBorders>
                    <w:left w:val="nil"/>
                    <w:bottom w:val="single" w:color="auto" w:sz="4" w:space="0"/>
                    <w:right w:val="single" w:color="auto" w:sz="4" w:space="0"/>
                  </w:tcBorders>
                  <w:noWrap w:val="0"/>
                  <w:vAlign w:val="center"/>
                </w:tcPr>
                <w:p>
                  <w:pPr>
                    <w:pStyle w:val="52"/>
                    <w:spacing w:line="240" w:lineRule="auto"/>
                    <w:ind w:firstLine="0" w:firstLineChars="0"/>
                    <w:jc w:val="center"/>
                    <w:rPr>
                      <w:b w:val="0"/>
                      <w:bCs w:val="0"/>
                      <w:kern w:val="0"/>
                      <w:sz w:val="21"/>
                      <w:szCs w:val="21"/>
                      <w:u w:val="none"/>
                    </w:rPr>
                  </w:pPr>
                  <w:r>
                    <w:rPr>
                      <w:rFonts w:hint="eastAsia"/>
                      <w:b w:val="0"/>
                      <w:bCs w:val="0"/>
                      <w:kern w:val="0"/>
                      <w:sz w:val="21"/>
                      <w:szCs w:val="21"/>
                      <w:u w:val="none"/>
                    </w:rPr>
                    <w:t>昼间</w:t>
                  </w:r>
                </w:p>
              </w:tc>
              <w:tc>
                <w:tcPr>
                  <w:tcW w:w="2519" w:type="pct"/>
                  <w:tcBorders>
                    <w:left w:val="single" w:color="auto" w:sz="4" w:space="0"/>
                    <w:bottom w:val="single" w:color="auto" w:sz="4" w:space="0"/>
                    <w:right w:val="nil"/>
                  </w:tcBorders>
                  <w:noWrap w:val="0"/>
                  <w:vAlign w:val="center"/>
                </w:tcPr>
                <w:p>
                  <w:pPr>
                    <w:pStyle w:val="52"/>
                    <w:spacing w:line="240" w:lineRule="auto"/>
                    <w:ind w:firstLine="0" w:firstLineChars="0"/>
                    <w:jc w:val="center"/>
                    <w:rPr>
                      <w:b w:val="0"/>
                      <w:bCs w:val="0"/>
                      <w:kern w:val="0"/>
                      <w:sz w:val="21"/>
                      <w:szCs w:val="21"/>
                      <w:u w:val="none"/>
                    </w:rPr>
                  </w:pPr>
                  <w:r>
                    <w:rPr>
                      <w:rFonts w:hint="eastAsia"/>
                      <w:b w:val="0"/>
                      <w:bCs w:val="0"/>
                      <w:kern w:val="0"/>
                      <w:sz w:val="21"/>
                      <w:szCs w:val="21"/>
                      <w:u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480" w:type="pct"/>
                  <w:tcBorders>
                    <w:top w:val="single" w:color="auto" w:sz="4" w:space="0"/>
                    <w:left w:val="nil"/>
                    <w:right w:val="single" w:color="auto" w:sz="4" w:space="0"/>
                  </w:tcBorders>
                  <w:noWrap w:val="0"/>
                  <w:vAlign w:val="center"/>
                </w:tcPr>
                <w:p>
                  <w:pPr>
                    <w:pStyle w:val="52"/>
                    <w:spacing w:line="240" w:lineRule="auto"/>
                    <w:ind w:firstLine="0" w:firstLineChars="0"/>
                    <w:jc w:val="center"/>
                    <w:rPr>
                      <w:rFonts w:hint="default" w:eastAsia="宋体"/>
                      <w:b w:val="0"/>
                      <w:bCs w:val="0"/>
                      <w:kern w:val="0"/>
                      <w:sz w:val="21"/>
                      <w:szCs w:val="21"/>
                      <w:u w:val="none"/>
                      <w:lang w:val="en-US" w:eastAsia="zh-CN"/>
                    </w:rPr>
                  </w:pPr>
                  <w:r>
                    <w:rPr>
                      <w:rFonts w:hint="eastAsia"/>
                      <w:b w:val="0"/>
                      <w:bCs w:val="0"/>
                      <w:kern w:val="0"/>
                      <w:sz w:val="21"/>
                      <w:szCs w:val="21"/>
                      <w:u w:val="none"/>
                      <w:lang w:val="en-US" w:eastAsia="zh-CN"/>
                    </w:rPr>
                    <w:t>70</w:t>
                  </w:r>
                </w:p>
              </w:tc>
              <w:tc>
                <w:tcPr>
                  <w:tcW w:w="2519" w:type="pct"/>
                  <w:tcBorders>
                    <w:top w:val="single" w:color="auto" w:sz="4" w:space="0"/>
                    <w:left w:val="single" w:color="auto" w:sz="4" w:space="0"/>
                    <w:right w:val="nil"/>
                  </w:tcBorders>
                  <w:noWrap w:val="0"/>
                  <w:vAlign w:val="center"/>
                </w:tcPr>
                <w:p>
                  <w:pPr>
                    <w:pStyle w:val="52"/>
                    <w:spacing w:line="240" w:lineRule="auto"/>
                    <w:ind w:firstLine="0" w:firstLineChars="0"/>
                    <w:jc w:val="center"/>
                    <w:rPr>
                      <w:rFonts w:hint="default" w:eastAsia="宋体"/>
                      <w:b w:val="0"/>
                      <w:bCs w:val="0"/>
                      <w:kern w:val="0"/>
                      <w:sz w:val="21"/>
                      <w:szCs w:val="21"/>
                      <w:u w:val="none"/>
                      <w:lang w:val="en-US" w:eastAsia="zh-CN"/>
                    </w:rPr>
                  </w:pPr>
                  <w:r>
                    <w:rPr>
                      <w:rFonts w:hint="eastAsia"/>
                      <w:b w:val="0"/>
                      <w:bCs w:val="0"/>
                      <w:kern w:val="0"/>
                      <w:sz w:val="21"/>
                      <w:szCs w:val="21"/>
                      <w:u w:val="none"/>
                      <w:lang w:val="en-US" w:eastAsia="zh-CN"/>
                    </w:rPr>
                    <w:t>55</w:t>
                  </w:r>
                </w:p>
              </w:tc>
            </w:tr>
          </w:tbl>
          <w:p>
            <w:pPr>
              <w:pStyle w:val="52"/>
              <w:spacing w:line="360" w:lineRule="auto"/>
              <w:ind w:left="0" w:leftChars="0" w:firstLine="480" w:firstLineChars="200"/>
              <w:jc w:val="both"/>
              <w:rPr>
                <w:rFonts w:hint="eastAsia" w:ascii="Times New Roman" w:hAnsi="Times New Roman" w:eastAsia="宋体" w:cs="宋体"/>
                <w:sz w:val="24"/>
                <w:szCs w:val="24"/>
              </w:rPr>
            </w:pPr>
            <w:r>
              <w:rPr>
                <w:rFonts w:hint="eastAsia" w:ascii="Times New Roman" w:hAnsi="Times New Roman" w:eastAsia="宋体" w:cs="宋体"/>
                <w:sz w:val="24"/>
                <w:szCs w:val="24"/>
              </w:rPr>
              <w:t>本项目运营期厂界四周噪声值执行《工业企业厂界环境噪声排放标准》（GB12348-2008）中</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类标准值，详见下表。</w:t>
            </w:r>
          </w:p>
          <w:p>
            <w:pPr>
              <w:pStyle w:val="52"/>
              <w:spacing w:line="240" w:lineRule="auto"/>
              <w:ind w:firstLine="0" w:firstLineChars="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表</w:t>
            </w:r>
            <w:r>
              <w:rPr>
                <w:rFonts w:hint="eastAsia" w:cs="宋体"/>
                <w:b/>
                <w:sz w:val="21"/>
                <w:szCs w:val="21"/>
                <w:lang w:val="en-US" w:eastAsia="zh-CN"/>
              </w:rPr>
              <w:t>3-9</w:t>
            </w:r>
            <w:r>
              <w:rPr>
                <w:rFonts w:hint="eastAsia" w:ascii="Times New Roman" w:hAnsi="Times New Roman" w:eastAsia="宋体" w:cs="宋体"/>
                <w:b/>
                <w:sz w:val="21"/>
                <w:szCs w:val="21"/>
              </w:rPr>
              <w:t xml:space="preserve">  工业企业厂界环境噪声排放标准      单位：dB（A）</w:t>
            </w:r>
          </w:p>
          <w:tbl>
            <w:tblPr>
              <w:tblStyle w:val="23"/>
              <w:tblpPr w:leftFromText="180" w:rightFromText="180" w:vertAnchor="text" w:horzAnchor="margin" w:tblpY="69"/>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845"/>
              <w:gridCol w:w="22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4" w:type="pct"/>
                  <w:vMerge w:val="restart"/>
                  <w:tcBorders>
                    <w:top w:val="single" w:color="auto" w:sz="12" w:space="0"/>
                    <w:left w:val="nil"/>
                    <w:bottom w:val="single" w:color="auto" w:sz="4" w:space="0"/>
                    <w:right w:val="single" w:color="auto" w:sz="4" w:space="0"/>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类别</w:t>
                  </w:r>
                </w:p>
              </w:tc>
              <w:tc>
                <w:tcPr>
                  <w:tcW w:w="3216" w:type="pct"/>
                  <w:gridSpan w:val="2"/>
                  <w:tcBorders>
                    <w:top w:val="single" w:color="auto" w:sz="12" w:space="0"/>
                    <w:left w:val="single" w:color="auto" w:sz="4" w:space="0"/>
                    <w:bottom w:val="single" w:color="auto" w:sz="4" w:space="0"/>
                    <w:right w:val="nil"/>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环境噪声标准值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083" w:type="dxa"/>
                  <w:vMerge w:val="continue"/>
                  <w:tcBorders>
                    <w:top w:val="single" w:color="auto" w:sz="12" w:space="0"/>
                    <w:left w:val="nil"/>
                    <w:bottom w:val="single" w:color="auto" w:sz="4" w:space="0"/>
                    <w:right w:val="single" w:color="auto" w:sz="4" w:space="0"/>
                  </w:tcBorders>
                  <w:shd w:val="clear" w:color="auto" w:fill="auto"/>
                  <w:vAlign w:val="center"/>
                </w:tcPr>
                <w:p>
                  <w:pPr>
                    <w:spacing w:line="240" w:lineRule="auto"/>
                    <w:rPr>
                      <w:rFonts w:hint="eastAsia" w:ascii="Times New Roman" w:hAnsi="Times New Roman" w:eastAsia="宋体" w:cs="宋体"/>
                      <w:kern w:val="0"/>
                      <w:sz w:val="21"/>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昼间</w:t>
                  </w:r>
                </w:p>
              </w:tc>
              <w:tc>
                <w:tcPr>
                  <w:tcW w:w="1432" w:type="pct"/>
                  <w:tcBorders>
                    <w:top w:val="single" w:color="auto" w:sz="4" w:space="0"/>
                    <w:left w:val="single" w:color="auto" w:sz="4" w:space="0"/>
                    <w:bottom w:val="single" w:color="auto" w:sz="4" w:space="0"/>
                    <w:right w:val="nil"/>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4" w:type="pct"/>
                  <w:tcBorders>
                    <w:top w:val="single" w:color="auto" w:sz="4" w:space="0"/>
                    <w:left w:val="nil"/>
                    <w:bottom w:val="single" w:color="auto" w:sz="12" w:space="0"/>
                    <w:right w:val="single" w:color="auto" w:sz="4" w:space="0"/>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lang w:val="en-US" w:eastAsia="zh-CN"/>
                    </w:rPr>
                    <w:t>3</w:t>
                  </w:r>
                  <w:r>
                    <w:rPr>
                      <w:rFonts w:hint="eastAsia" w:ascii="Times New Roman" w:hAnsi="Times New Roman" w:eastAsia="宋体" w:cs="宋体"/>
                      <w:kern w:val="0"/>
                      <w:sz w:val="21"/>
                      <w:szCs w:val="21"/>
                    </w:rPr>
                    <w:t>类</w:t>
                  </w:r>
                </w:p>
              </w:tc>
              <w:tc>
                <w:tcPr>
                  <w:tcW w:w="1784" w:type="pct"/>
                  <w:tcBorders>
                    <w:top w:val="single" w:color="auto" w:sz="4" w:space="0"/>
                    <w:left w:val="single" w:color="auto" w:sz="4" w:space="0"/>
                    <w:bottom w:val="single" w:color="auto" w:sz="12" w:space="0"/>
                    <w:right w:val="single" w:color="auto" w:sz="4" w:space="0"/>
                  </w:tcBorders>
                  <w:shd w:val="clear" w:color="auto" w:fill="auto"/>
                  <w:vAlign w:val="center"/>
                </w:tcPr>
                <w:p>
                  <w:pPr>
                    <w:pStyle w:val="52"/>
                    <w:spacing w:line="240" w:lineRule="auto"/>
                    <w:ind w:firstLine="0" w:firstLineChars="0"/>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65</w:t>
                  </w:r>
                </w:p>
              </w:tc>
              <w:tc>
                <w:tcPr>
                  <w:tcW w:w="1432" w:type="pct"/>
                  <w:tcBorders>
                    <w:top w:val="single" w:color="auto" w:sz="4" w:space="0"/>
                    <w:left w:val="single" w:color="auto" w:sz="4" w:space="0"/>
                    <w:bottom w:val="single" w:color="auto" w:sz="12" w:space="0"/>
                    <w:right w:val="nil"/>
                  </w:tcBorders>
                  <w:shd w:val="clear" w:color="auto" w:fill="auto"/>
                  <w:vAlign w:val="center"/>
                </w:tcPr>
                <w:p>
                  <w:pPr>
                    <w:pStyle w:val="52"/>
                    <w:spacing w:line="240" w:lineRule="auto"/>
                    <w:ind w:firstLine="0" w:firstLineChars="0"/>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55</w:t>
                  </w:r>
                </w:p>
              </w:tc>
            </w:tr>
          </w:tbl>
          <w:p>
            <w:pPr>
              <w:spacing w:line="360" w:lineRule="auto"/>
              <w:jc w:val="left"/>
              <w:rPr>
                <w:rFonts w:hint="eastAsia" w:ascii="Times New Roman" w:hAnsi="Times New Roman" w:eastAsia="宋体" w:cs="宋体"/>
                <w:b/>
                <w:sz w:val="24"/>
                <w:szCs w:val="24"/>
              </w:rPr>
            </w:pPr>
            <w:r>
              <w:rPr>
                <w:rFonts w:hint="eastAsia" w:ascii="Times New Roman" w:hAnsi="Times New Roman" w:eastAsia="宋体" w:cs="宋体"/>
                <w:b/>
                <w:sz w:val="24"/>
                <w:szCs w:val="24"/>
              </w:rPr>
              <w:t>四、固体废弃物</w:t>
            </w:r>
          </w:p>
          <w:p>
            <w:pPr>
              <w:pStyle w:val="63"/>
              <w:spacing w:line="360" w:lineRule="auto"/>
              <w:ind w:firstLine="480"/>
              <w:rPr>
                <w:rFonts w:hint="eastAsia" w:ascii="Times New Roman" w:hAnsi="Times New Roman" w:eastAsia="宋体"/>
                <w:sz w:val="24"/>
                <w:szCs w:val="24"/>
              </w:rPr>
            </w:pPr>
            <w:r>
              <w:rPr>
                <w:rFonts w:hint="eastAsia" w:ascii="Times New Roman" w:hAnsi="Times New Roman" w:eastAsia="宋体"/>
                <w:sz w:val="24"/>
                <w:szCs w:val="24"/>
              </w:rPr>
              <w:t>项目一般固体废物执行《中华人民共和国固体废物污染环境防治法》和《一般工业固体废物贮存和填埋污染控制标准》（GB18599-2020）。</w:t>
            </w:r>
          </w:p>
          <w:p>
            <w:pPr>
              <w:pStyle w:val="63"/>
              <w:spacing w:line="360" w:lineRule="auto"/>
              <w:ind w:firstLine="480"/>
              <w:rPr>
                <w:rFonts w:hint="eastAsia" w:ascii="Times New Roman" w:hAnsi="Times New Roman" w:eastAsia="宋体"/>
                <w:sz w:val="24"/>
                <w:szCs w:val="24"/>
              </w:rPr>
            </w:pPr>
          </w:p>
          <w:p>
            <w:pPr>
              <w:pStyle w:val="63"/>
              <w:spacing w:line="360" w:lineRule="auto"/>
              <w:ind w:firstLine="480"/>
              <w:rPr>
                <w:rFonts w:hint="eastAsia" w:ascii="Times New Roman" w:hAnsi="Times New Roman" w:eastAsia="宋体"/>
                <w:sz w:val="24"/>
                <w:szCs w:val="24"/>
              </w:rPr>
            </w:pPr>
          </w:p>
          <w:p>
            <w:pPr>
              <w:pStyle w:val="63"/>
              <w:spacing w:line="360" w:lineRule="auto"/>
              <w:ind w:firstLine="480"/>
              <w:rPr>
                <w:rFonts w:hint="eastAsia" w:ascii="Times New Roman" w:hAnsi="Times New Roman" w:eastAsia="宋体"/>
                <w:sz w:val="24"/>
                <w:szCs w:val="24"/>
              </w:rPr>
            </w:pPr>
          </w:p>
          <w:p>
            <w:pPr>
              <w:pStyle w:val="63"/>
              <w:spacing w:line="360" w:lineRule="auto"/>
              <w:ind w:firstLine="480"/>
              <w:rPr>
                <w:rFonts w:hint="eastAsia" w:ascii="Times New Roman" w:hAnsi="Times New Roman" w:eastAsia="宋体"/>
                <w:sz w:val="24"/>
                <w:szCs w:val="24"/>
              </w:rPr>
            </w:pPr>
          </w:p>
          <w:p>
            <w:pPr>
              <w:pStyle w:val="63"/>
              <w:spacing w:line="360" w:lineRule="auto"/>
              <w:ind w:firstLine="480"/>
              <w:rPr>
                <w:rFonts w:hint="eastAsia" w:ascii="Times New Roman" w:hAnsi="Times New Roman" w:eastAsia="宋体"/>
                <w:sz w:val="24"/>
                <w:szCs w:val="24"/>
              </w:rPr>
            </w:pPr>
          </w:p>
          <w:p>
            <w:pPr>
              <w:pStyle w:val="63"/>
              <w:spacing w:line="360" w:lineRule="auto"/>
              <w:ind w:firstLine="480"/>
              <w:rPr>
                <w:rFonts w:hint="eastAsia" w:ascii="Times New Roman" w:hAnsi="Times New Roman" w:eastAsia="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21" w:hRule="atLeast"/>
          <w:jc w:val="center"/>
        </w:trPr>
        <w:tc>
          <w:tcPr>
            <w:tcW w:w="800"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总量</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控制</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指标</w:t>
            </w:r>
          </w:p>
        </w:tc>
        <w:tc>
          <w:tcPr>
            <w:tcW w:w="8190" w:type="dxa"/>
            <w:vAlign w:val="center"/>
          </w:tcPr>
          <w:p>
            <w:pPr>
              <w:adjustRightInd w:val="0"/>
              <w:snapToGrid w:val="0"/>
              <w:spacing w:line="360" w:lineRule="auto"/>
              <w:ind w:firstLine="480" w:firstLineChars="200"/>
              <w:jc w:val="left"/>
              <w:rPr>
                <w:rFonts w:hint="default"/>
                <w:bCs/>
                <w:iCs/>
                <w:color w:val="auto"/>
                <w:sz w:val="24"/>
                <w:lang w:val="en-US" w:eastAsia="zh-CN"/>
              </w:rPr>
            </w:pPr>
            <w:r>
              <w:rPr>
                <w:rFonts w:hint="eastAsia"/>
                <w:kern w:val="0"/>
                <w:sz w:val="24"/>
                <w:szCs w:val="21"/>
              </w:rPr>
              <w:t>根据吉林省生态环境厅《关于进一步明确建设项目主要污染物排放总量审核有关事宜的复函》，</w:t>
            </w:r>
            <w:r>
              <w:rPr>
                <w:rFonts w:hint="eastAsia"/>
                <w:bCs/>
                <w:iCs/>
                <w:color w:val="auto"/>
                <w:sz w:val="24"/>
              </w:rPr>
              <w:t>大气主要污染物是指挥发性有机物（VOCs）、氮氧化物（NOx）、二氧化硫（SO</w:t>
            </w:r>
            <w:r>
              <w:rPr>
                <w:rFonts w:hint="eastAsia"/>
                <w:bCs/>
                <w:iCs/>
                <w:color w:val="auto"/>
                <w:sz w:val="24"/>
                <w:vertAlign w:val="subscript"/>
              </w:rPr>
              <w:t>2</w:t>
            </w:r>
            <w:r>
              <w:rPr>
                <w:rFonts w:hint="eastAsia"/>
                <w:bCs/>
                <w:iCs/>
                <w:color w:val="auto"/>
                <w:sz w:val="24"/>
              </w:rPr>
              <w:t>）、烟尘，水主要污染物是指化学需氧量（COD）、氨氮（NH</w:t>
            </w:r>
            <w:r>
              <w:rPr>
                <w:rFonts w:hint="eastAsia"/>
                <w:bCs/>
                <w:iCs/>
                <w:color w:val="auto"/>
                <w:sz w:val="24"/>
                <w:vertAlign w:val="subscript"/>
              </w:rPr>
              <w:t>3</w:t>
            </w:r>
            <w:r>
              <w:rPr>
                <w:rFonts w:hint="eastAsia"/>
                <w:bCs/>
                <w:iCs/>
                <w:color w:val="auto"/>
                <w:sz w:val="24"/>
              </w:rPr>
              <w:t>-N）。由现状调查和工程分析可知，本项目废水</w:t>
            </w:r>
            <w:r>
              <w:rPr>
                <w:rFonts w:hint="eastAsia"/>
                <w:bCs/>
                <w:iCs/>
                <w:color w:val="auto"/>
                <w:sz w:val="24"/>
                <w:lang w:val="en-US" w:eastAsia="zh-CN"/>
              </w:rPr>
              <w:t>排入</w:t>
            </w:r>
            <w:r>
              <w:rPr>
                <w:rFonts w:hint="eastAsia"/>
                <w:bCs/>
                <w:iCs/>
                <w:color w:val="auto"/>
                <w:sz w:val="24"/>
              </w:rPr>
              <w:t>市政污水管网，涉及COD和氨氮总量控制指标由柏林水务长春高新污水处理有限公司统一调配。</w:t>
            </w:r>
            <w:r>
              <w:rPr>
                <w:rFonts w:hint="eastAsia"/>
                <w:bCs/>
                <w:iCs/>
                <w:color w:val="auto"/>
                <w:sz w:val="24"/>
                <w:lang w:val="en-US" w:eastAsia="zh-CN"/>
              </w:rPr>
              <w:t>本项目锅炉烟气内污染物产生量为：烟尘：0.0286t/a、二氧化硫：0.04t/a、氮氧化物：0.1871t/a。</w:t>
            </w:r>
          </w:p>
          <w:p>
            <w:pPr>
              <w:adjustRightInd w:val="0"/>
              <w:snapToGrid w:val="0"/>
              <w:spacing w:line="360" w:lineRule="auto"/>
              <w:ind w:firstLine="480" w:firstLineChars="200"/>
              <w:jc w:val="left"/>
              <w:rPr>
                <w:rFonts w:hint="eastAsia" w:ascii="Times New Roman" w:hAnsi="Times New Roman" w:eastAsia="宋体"/>
                <w:kern w:val="0"/>
                <w:sz w:val="24"/>
                <w:szCs w:val="21"/>
                <w:lang w:eastAsia="zh-CN"/>
              </w:rPr>
            </w:pPr>
            <w:r>
              <w:rPr>
                <w:rFonts w:hint="eastAsia" w:ascii="Times New Roman" w:hAnsi="Times New Roman" w:eastAsia="宋体"/>
                <w:kern w:val="0"/>
                <w:sz w:val="24"/>
                <w:szCs w:val="21"/>
                <w:u w:val="none"/>
              </w:rPr>
              <w:t xml:space="preserve">本项目不属于重点行业，且根据《排污许可证申请与核发技术规范 </w:t>
            </w:r>
            <w:r>
              <w:rPr>
                <w:rFonts w:hint="eastAsia" w:ascii="Times New Roman" w:hAnsi="Times New Roman" w:eastAsia="宋体"/>
                <w:kern w:val="0"/>
                <w:sz w:val="24"/>
                <w:szCs w:val="21"/>
                <w:u w:val="none"/>
                <w:lang w:val="en-US" w:eastAsia="zh-CN"/>
              </w:rPr>
              <w:t>锅炉</w:t>
            </w:r>
            <w:r>
              <w:rPr>
                <w:rFonts w:hint="eastAsia" w:ascii="Times New Roman" w:hAnsi="Times New Roman" w:eastAsia="宋体"/>
                <w:kern w:val="0"/>
                <w:sz w:val="24"/>
                <w:szCs w:val="21"/>
                <w:u w:val="none"/>
              </w:rPr>
              <w:t>》确定，</w:t>
            </w:r>
            <w:r>
              <w:rPr>
                <w:rFonts w:hint="eastAsia" w:ascii="Times New Roman" w:hAnsi="Times New Roman" w:eastAsia="宋体"/>
                <w:kern w:val="0"/>
                <w:sz w:val="24"/>
                <w:szCs w:val="21"/>
                <w:u w:val="none"/>
                <w:lang w:val="en-US" w:eastAsia="zh-CN"/>
              </w:rPr>
              <w:t>废水排放口与废气</w:t>
            </w:r>
            <w:r>
              <w:rPr>
                <w:rFonts w:hint="eastAsia" w:ascii="Times New Roman" w:hAnsi="Times New Roman" w:eastAsia="宋体"/>
                <w:kern w:val="0"/>
                <w:sz w:val="24"/>
                <w:szCs w:val="21"/>
                <w:u w:val="none"/>
              </w:rPr>
              <w:t>排放口均为一般排放口，故本项目执行其他行业排放管理。根据吉林省生态环境厅《关于进一步明确建设项目主要污染物排放总量审核有关事宜的复函》，其他行业主要污染物总量核审管理采用“在环评审批过程中予以豁免主要污染物总量审核”的方式</w:t>
            </w:r>
            <w:r>
              <w:rPr>
                <w:rFonts w:hint="eastAsia" w:ascii="Times New Roman" w:hAnsi="Times New Roman" w:eastAsia="宋体"/>
                <w:kern w:val="0"/>
                <w:sz w:val="24"/>
                <w:szCs w:val="21"/>
                <w:u w:val="none"/>
                <w:lang w:eastAsia="zh-CN"/>
              </w:rPr>
              <w:t>，</w:t>
            </w:r>
            <w:r>
              <w:rPr>
                <w:rFonts w:hint="eastAsia" w:ascii="Times New Roman" w:hAnsi="Times New Roman" w:eastAsia="宋体"/>
                <w:kern w:val="0"/>
                <w:sz w:val="24"/>
                <w:szCs w:val="21"/>
                <w:u w:val="none"/>
              </w:rPr>
              <w:t>因此无需申请</w:t>
            </w:r>
            <w:r>
              <w:rPr>
                <w:rFonts w:hint="eastAsia" w:ascii="Times New Roman" w:hAnsi="Times New Roman" w:eastAsia="宋体"/>
                <w:kern w:val="0"/>
                <w:sz w:val="24"/>
                <w:szCs w:val="21"/>
                <w:u w:val="none"/>
                <w:lang w:val="en-US" w:eastAsia="zh-CN"/>
              </w:rPr>
              <w:t>主要污染物</w:t>
            </w:r>
            <w:r>
              <w:rPr>
                <w:rFonts w:hint="eastAsia" w:ascii="Times New Roman" w:hAnsi="Times New Roman" w:eastAsia="宋体"/>
                <w:kern w:val="0"/>
                <w:sz w:val="24"/>
                <w:szCs w:val="21"/>
                <w:u w:val="none"/>
              </w:rPr>
              <w:t>SO</w:t>
            </w:r>
            <w:r>
              <w:rPr>
                <w:rFonts w:hint="eastAsia" w:ascii="Times New Roman" w:hAnsi="Times New Roman" w:eastAsia="宋体"/>
                <w:kern w:val="0"/>
                <w:sz w:val="24"/>
                <w:szCs w:val="21"/>
                <w:u w:val="none"/>
                <w:vertAlign w:val="subscript"/>
              </w:rPr>
              <w:t>2</w:t>
            </w:r>
            <w:r>
              <w:rPr>
                <w:rFonts w:hint="eastAsia" w:ascii="Times New Roman" w:hAnsi="Times New Roman" w:eastAsia="宋体"/>
                <w:kern w:val="0"/>
                <w:sz w:val="24"/>
                <w:szCs w:val="21"/>
                <w:u w:val="none"/>
              </w:rPr>
              <w:t>及NO</w:t>
            </w:r>
            <w:r>
              <w:rPr>
                <w:rFonts w:hint="eastAsia" w:ascii="Times New Roman" w:hAnsi="Times New Roman" w:eastAsia="宋体"/>
                <w:kern w:val="0"/>
                <w:sz w:val="24"/>
                <w:szCs w:val="21"/>
                <w:u w:val="none"/>
                <w:vertAlign w:val="subscript"/>
              </w:rPr>
              <w:t>x</w:t>
            </w:r>
            <w:r>
              <w:rPr>
                <w:rFonts w:hint="eastAsia" w:ascii="Times New Roman" w:hAnsi="Times New Roman" w:eastAsia="宋体"/>
                <w:kern w:val="0"/>
                <w:sz w:val="24"/>
                <w:szCs w:val="21"/>
                <w:u w:val="none"/>
              </w:rPr>
              <w:t>的总量。</w:t>
            </w:r>
          </w:p>
        </w:tc>
      </w:tr>
    </w:tbl>
    <w:p>
      <w:pPr>
        <w:pStyle w:val="20"/>
        <w:jc w:val="center"/>
        <w:outlineLvl w:val="0"/>
        <w:rPr>
          <w:rFonts w:ascii="Times New Roman" w:hAnsi="Times New Roman" w:eastAsia="宋体"/>
          <w:snapToGrid w:val="0"/>
          <w:sz w:val="30"/>
          <w:szCs w:val="30"/>
        </w:rPr>
      </w:pPr>
      <w:r>
        <w:rPr>
          <w:rFonts w:ascii="Times New Roman" w:hAnsi="Times New Roman" w:eastAsia="宋体"/>
          <w:snapToGrid w:val="0"/>
          <w:sz w:val="36"/>
          <w:szCs w:val="36"/>
        </w:rPr>
        <w:br w:type="page"/>
      </w:r>
      <w:r>
        <w:rPr>
          <w:rFonts w:ascii="Times New Roman" w:hAnsi="Times New Roman" w:eastAsia="宋体"/>
          <w:snapToGrid w:val="0"/>
          <w:sz w:val="30"/>
          <w:szCs w:val="30"/>
        </w:rPr>
        <w:t>四、主要环境影响和保护措施</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6" w:type="dxa"/>
            <w:tcMar>
              <w:left w:w="28" w:type="dxa"/>
              <w:right w:w="28" w:type="dxa"/>
            </w:tcMar>
            <w:vAlign w:val="center"/>
          </w:tcPr>
          <w:p>
            <w:pPr>
              <w:pStyle w:val="20"/>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施工</w:t>
            </w:r>
          </w:p>
          <w:p>
            <w:pPr>
              <w:pStyle w:val="20"/>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期环</w:t>
            </w:r>
          </w:p>
          <w:p>
            <w:pPr>
              <w:pStyle w:val="20"/>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境保</w:t>
            </w:r>
          </w:p>
          <w:p>
            <w:pPr>
              <w:pStyle w:val="20"/>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护措</w:t>
            </w:r>
          </w:p>
          <w:p>
            <w:pPr>
              <w:pStyle w:val="20"/>
              <w:adjustRightInd w:val="0"/>
              <w:snapToGrid w:val="0"/>
              <w:spacing w:before="0" w:beforeAutospacing="0" w:after="0" w:afterAutospacing="0"/>
              <w:jc w:val="center"/>
              <w:rPr>
                <w:rFonts w:ascii="Times New Roman" w:hAnsi="Times New Roman" w:eastAsia="宋体"/>
                <w:bCs/>
                <w:kern w:val="2"/>
                <w:sz w:val="21"/>
                <w:szCs w:val="21"/>
              </w:rPr>
            </w:pPr>
            <w:r>
              <w:rPr>
                <w:rFonts w:ascii="Times New Roman" w:hAnsi="Times New Roman" w:eastAsia="宋体"/>
                <w:kern w:val="2"/>
                <w:szCs w:val="21"/>
              </w:rPr>
              <w:t>施</w:t>
            </w:r>
          </w:p>
        </w:tc>
        <w:tc>
          <w:tcPr>
            <w:tcW w:w="8162" w:type="dxa"/>
            <w:vAlign w:val="center"/>
          </w:tcPr>
          <w:p>
            <w:pPr>
              <w:snapToGrid w:val="0"/>
              <w:spacing w:line="360" w:lineRule="auto"/>
              <w:ind w:firstLine="480" w:firstLineChars="200"/>
              <w:rPr>
                <w:b/>
                <w:bCs/>
                <w:color w:val="auto"/>
                <w:sz w:val="24"/>
              </w:rPr>
            </w:pPr>
            <w:r>
              <w:rPr>
                <w:rFonts w:ascii="Times New Roman" w:hAnsi="Times New Roman" w:eastAsia="宋体"/>
                <w:sz w:val="24"/>
                <w:szCs w:val="32"/>
              </w:rPr>
              <w:t>本项目</w:t>
            </w:r>
            <w:r>
              <w:rPr>
                <w:bCs/>
                <w:color w:val="auto"/>
                <w:sz w:val="24"/>
              </w:rPr>
              <w:t>针对施工期废气、废水、噪声和固体废物环境影响采取治理措施如下：</w:t>
            </w:r>
          </w:p>
          <w:p>
            <w:pPr>
              <w:spacing w:line="360" w:lineRule="auto"/>
              <w:ind w:firstLine="482" w:firstLineChars="200"/>
              <w:rPr>
                <w:b/>
                <w:bCs/>
                <w:color w:val="auto"/>
                <w:sz w:val="24"/>
                <w:szCs w:val="32"/>
              </w:rPr>
            </w:pPr>
            <w:r>
              <w:rPr>
                <w:rFonts w:hint="eastAsia"/>
                <w:b/>
                <w:bCs/>
                <w:color w:val="auto"/>
                <w:sz w:val="24"/>
                <w:szCs w:val="32"/>
                <w:lang w:val="en-US" w:eastAsia="zh-CN"/>
              </w:rPr>
              <w:t>一、</w:t>
            </w:r>
            <w:r>
              <w:rPr>
                <w:b/>
                <w:bCs/>
                <w:color w:val="auto"/>
                <w:sz w:val="24"/>
                <w:szCs w:val="32"/>
              </w:rPr>
              <w:t>施工期废气污染防治措施</w:t>
            </w:r>
          </w:p>
          <w:p>
            <w:pPr>
              <w:spacing w:line="360" w:lineRule="auto"/>
              <w:ind w:firstLine="480" w:firstLineChars="200"/>
              <w:rPr>
                <w:color w:val="auto"/>
                <w:sz w:val="24"/>
                <w:szCs w:val="32"/>
              </w:rPr>
            </w:pPr>
            <w:r>
              <w:rPr>
                <w:color w:val="auto"/>
                <w:sz w:val="24"/>
                <w:szCs w:val="32"/>
              </w:rPr>
              <w:t>为使施工过程中产生的粉尘对周围环境空气的影响降低到最小程度，建议采取以下防护措施：对容易产生扬尘的建筑材料应放在室内，专人管理，避免散装水泥、砂石等物料露天堆放；运输车辆在运载散粒状建筑材料时，应按载重量装载并且设有苫布遮盖等防护措施。</w:t>
            </w:r>
          </w:p>
          <w:p>
            <w:pPr>
              <w:spacing w:line="360" w:lineRule="auto"/>
              <w:ind w:firstLine="482" w:firstLineChars="200"/>
              <w:rPr>
                <w:b/>
                <w:bCs/>
                <w:color w:val="auto"/>
                <w:sz w:val="24"/>
                <w:szCs w:val="32"/>
              </w:rPr>
            </w:pPr>
            <w:r>
              <w:rPr>
                <w:rFonts w:hint="eastAsia"/>
                <w:b/>
                <w:bCs/>
                <w:color w:val="auto"/>
                <w:sz w:val="24"/>
                <w:szCs w:val="32"/>
                <w:lang w:val="en-US" w:eastAsia="zh-CN"/>
              </w:rPr>
              <w:t>二、</w:t>
            </w:r>
            <w:r>
              <w:rPr>
                <w:b/>
                <w:bCs/>
                <w:color w:val="auto"/>
                <w:sz w:val="24"/>
                <w:szCs w:val="32"/>
              </w:rPr>
              <w:t>施工期废水污染防治措施</w:t>
            </w:r>
          </w:p>
          <w:p>
            <w:pPr>
              <w:spacing w:line="360" w:lineRule="auto"/>
              <w:ind w:firstLine="480" w:firstLineChars="200"/>
              <w:rPr>
                <w:color w:val="auto"/>
                <w:sz w:val="24"/>
              </w:rPr>
            </w:pPr>
            <w:r>
              <w:rPr>
                <w:color w:val="auto"/>
                <w:sz w:val="24"/>
                <w:szCs w:val="32"/>
              </w:rPr>
              <w:t>施工期废水主要为生产废水和生活污水，施工期废水主要是施工过程中产生的含有泥浆或砂石的工程废水，施工废水经沉淀池处理后，上清液用于洒水抑尘，回用于施工过程，不外排；生活污水依托现有</w:t>
            </w:r>
            <w:r>
              <w:rPr>
                <w:rFonts w:hint="eastAsia"/>
                <w:color w:val="auto"/>
                <w:sz w:val="24"/>
                <w:szCs w:val="32"/>
                <w:lang w:val="en-US" w:eastAsia="zh-CN"/>
              </w:rPr>
              <w:t>办公楼内设施</w:t>
            </w:r>
            <w:r>
              <w:rPr>
                <w:color w:val="auto"/>
                <w:sz w:val="24"/>
                <w:szCs w:val="32"/>
              </w:rPr>
              <w:t>，生活污水经市政管网排入</w:t>
            </w:r>
            <w:r>
              <w:rPr>
                <w:rFonts w:hint="eastAsia"/>
                <w:color w:val="auto"/>
                <w:sz w:val="24"/>
                <w:lang w:val="zh-CN"/>
              </w:rPr>
              <w:t>柏林水务长春高新污水处理有限公司</w:t>
            </w:r>
            <w:r>
              <w:rPr>
                <w:color w:val="auto"/>
                <w:sz w:val="24"/>
                <w:szCs w:val="32"/>
                <w:lang w:val="zh-CN"/>
              </w:rPr>
              <w:t>，处理达标后排放</w:t>
            </w:r>
            <w:r>
              <w:rPr>
                <w:color w:val="auto"/>
                <w:sz w:val="24"/>
                <w:szCs w:val="32"/>
              </w:rPr>
              <w:t>。对周围地表水环境影响较小。</w:t>
            </w:r>
          </w:p>
          <w:p>
            <w:pPr>
              <w:spacing w:line="360" w:lineRule="auto"/>
              <w:ind w:firstLine="482" w:firstLineChars="200"/>
              <w:rPr>
                <w:b/>
                <w:bCs/>
                <w:color w:val="auto"/>
                <w:sz w:val="24"/>
              </w:rPr>
            </w:pPr>
            <w:r>
              <w:rPr>
                <w:rFonts w:hint="eastAsia"/>
                <w:b/>
                <w:bCs/>
                <w:color w:val="auto"/>
                <w:sz w:val="24"/>
                <w:lang w:val="en-US" w:eastAsia="zh-CN"/>
              </w:rPr>
              <w:t>三、</w:t>
            </w:r>
            <w:r>
              <w:rPr>
                <w:b/>
                <w:bCs/>
                <w:color w:val="auto"/>
                <w:sz w:val="24"/>
              </w:rPr>
              <w:t>施工期噪声污染防治措施</w:t>
            </w:r>
          </w:p>
          <w:p>
            <w:pPr>
              <w:snapToGrid w:val="0"/>
              <w:spacing w:line="360" w:lineRule="auto"/>
              <w:ind w:firstLine="480" w:firstLineChars="200"/>
              <w:rPr>
                <w:bCs/>
                <w:color w:val="auto"/>
                <w:sz w:val="24"/>
              </w:rPr>
            </w:pPr>
            <w:r>
              <w:rPr>
                <w:bCs/>
                <w:color w:val="auto"/>
                <w:sz w:val="24"/>
              </w:rPr>
              <w:t>施工噪声不稳定，因此针对各主要噪声设备采取以下减噪措施：</w:t>
            </w:r>
          </w:p>
          <w:p>
            <w:pPr>
              <w:snapToGrid w:val="0"/>
              <w:spacing w:line="360" w:lineRule="auto"/>
              <w:ind w:firstLine="480" w:firstLineChars="200"/>
              <w:rPr>
                <w:bCs/>
                <w:color w:val="auto"/>
                <w:sz w:val="24"/>
              </w:rPr>
            </w:pPr>
            <w:r>
              <w:rPr>
                <w:bCs/>
                <w:color w:val="auto"/>
                <w:sz w:val="24"/>
              </w:rPr>
              <w:t>①施工部门应尽量选用低噪声的机械设备，以便有效缩小施工期的噪声影响范围。</w:t>
            </w:r>
          </w:p>
          <w:p>
            <w:pPr>
              <w:snapToGrid w:val="0"/>
              <w:spacing w:line="360" w:lineRule="auto"/>
              <w:ind w:firstLine="480" w:firstLineChars="200"/>
              <w:rPr>
                <w:bCs/>
                <w:color w:val="auto"/>
                <w:sz w:val="24"/>
              </w:rPr>
            </w:pPr>
            <w:r>
              <w:rPr>
                <w:bCs/>
                <w:color w:val="auto"/>
                <w:sz w:val="24"/>
              </w:rPr>
              <w:t>②施工机械设备应经常维修，减小噪声污染范围。</w:t>
            </w:r>
          </w:p>
          <w:p>
            <w:pPr>
              <w:snapToGrid w:val="0"/>
              <w:spacing w:line="360" w:lineRule="auto"/>
              <w:ind w:firstLine="480" w:firstLineChars="200"/>
              <w:rPr>
                <w:bCs/>
                <w:color w:val="auto"/>
                <w:sz w:val="24"/>
              </w:rPr>
            </w:pPr>
            <w:r>
              <w:rPr>
                <w:bCs/>
                <w:color w:val="auto"/>
                <w:sz w:val="24"/>
              </w:rPr>
              <w:t>③施工部门应合理安排好施工时间，在夜间10点至凌晨6点之间停止作业。</w:t>
            </w:r>
          </w:p>
          <w:p>
            <w:pPr>
              <w:snapToGrid w:val="0"/>
              <w:spacing w:line="360" w:lineRule="auto"/>
              <w:ind w:firstLine="480" w:firstLineChars="200"/>
              <w:rPr>
                <w:bCs/>
                <w:color w:val="auto"/>
                <w:sz w:val="24"/>
              </w:rPr>
            </w:pPr>
            <w:r>
              <w:rPr>
                <w:bCs/>
                <w:color w:val="auto"/>
                <w:sz w:val="24"/>
              </w:rPr>
              <w:fldChar w:fldCharType="begin"/>
            </w:r>
            <w:r>
              <w:rPr>
                <w:bCs/>
                <w:color w:val="auto"/>
                <w:sz w:val="24"/>
              </w:rPr>
              <w:instrText xml:space="preserve"> = 4 \* GB3 </w:instrText>
            </w:r>
            <w:r>
              <w:rPr>
                <w:bCs/>
                <w:color w:val="auto"/>
                <w:sz w:val="24"/>
              </w:rPr>
              <w:fldChar w:fldCharType="separate"/>
            </w:r>
            <w:r>
              <w:rPr>
                <w:bCs/>
                <w:color w:val="auto"/>
                <w:sz w:val="24"/>
              </w:rPr>
              <w:t>④</w:t>
            </w:r>
            <w:r>
              <w:rPr>
                <w:bCs/>
                <w:color w:val="auto"/>
                <w:sz w:val="24"/>
              </w:rPr>
              <w:fldChar w:fldCharType="end"/>
            </w:r>
            <w:r>
              <w:rPr>
                <w:bCs/>
                <w:color w:val="auto"/>
                <w:sz w:val="24"/>
              </w:rPr>
              <w:t>现场施工人员应加强卫生防护措施，包括缩短工作时间或采取个人防护，防止噪声对人体的损害。</w:t>
            </w:r>
          </w:p>
          <w:p>
            <w:pPr>
              <w:spacing w:line="360" w:lineRule="auto"/>
              <w:ind w:firstLine="482" w:firstLineChars="200"/>
              <w:jc w:val="left"/>
              <w:rPr>
                <w:b/>
                <w:bCs/>
                <w:color w:val="auto"/>
                <w:sz w:val="24"/>
                <w:szCs w:val="28"/>
              </w:rPr>
            </w:pPr>
            <w:r>
              <w:rPr>
                <w:rFonts w:hint="eastAsia"/>
                <w:b/>
                <w:bCs/>
                <w:color w:val="auto"/>
                <w:sz w:val="24"/>
                <w:lang w:val="en-US" w:eastAsia="zh-CN"/>
              </w:rPr>
              <w:t>四、</w:t>
            </w:r>
            <w:r>
              <w:rPr>
                <w:b/>
                <w:bCs/>
                <w:color w:val="auto"/>
                <w:sz w:val="24"/>
                <w:szCs w:val="28"/>
              </w:rPr>
              <w:t>施工期固体废物污染防治措施</w:t>
            </w:r>
          </w:p>
          <w:p>
            <w:pPr>
              <w:spacing w:line="360" w:lineRule="auto"/>
              <w:ind w:firstLine="480" w:firstLineChars="200"/>
              <w:rPr>
                <w:color w:val="auto"/>
                <w:sz w:val="24"/>
              </w:rPr>
            </w:pPr>
            <w:r>
              <w:rPr>
                <w:color w:val="auto"/>
                <w:sz w:val="24"/>
                <w:szCs w:val="32"/>
              </w:rPr>
              <w:t>施工期生活垃圾收集至现有垃圾箱，由当地环卫部门统一处理；施工建筑垃圾全部运至建筑垃圾填埋场填埋处置，在采取上述措施后，施工期固体废物不会产生二次污染。</w:t>
            </w:r>
          </w:p>
          <w:p>
            <w:pPr>
              <w:spacing w:line="360" w:lineRule="auto"/>
              <w:ind w:firstLine="482" w:firstLineChars="200"/>
              <w:jc w:val="left"/>
              <w:rPr>
                <w:b/>
                <w:bCs/>
                <w:color w:val="auto"/>
                <w:sz w:val="24"/>
              </w:rPr>
            </w:pPr>
            <w:r>
              <w:rPr>
                <w:rFonts w:hint="eastAsia"/>
                <w:b/>
                <w:bCs/>
                <w:color w:val="auto"/>
                <w:sz w:val="24"/>
                <w:lang w:val="en-US" w:eastAsia="zh-CN"/>
              </w:rPr>
              <w:t>五、</w:t>
            </w:r>
            <w:r>
              <w:rPr>
                <w:b/>
                <w:bCs/>
                <w:color w:val="auto"/>
                <w:sz w:val="24"/>
              </w:rPr>
              <w:t>施工期生态环境影响防治措施</w:t>
            </w:r>
          </w:p>
          <w:p>
            <w:pPr>
              <w:pStyle w:val="82"/>
              <w:ind w:firstLine="420"/>
              <w:rPr>
                <w:rFonts w:hint="eastAsia" w:ascii="Times New Roman" w:hAnsi="Times New Roman" w:eastAsia="宋体"/>
                <w:sz w:val="24"/>
                <w:szCs w:val="22"/>
                <w:lang w:eastAsia="zh-CN"/>
              </w:rPr>
            </w:pPr>
            <w:r>
              <w:rPr>
                <w:color w:val="auto"/>
                <w:sz w:val="24"/>
              </w:rPr>
              <w:t>本项目的建设不会对生态环境产生较大的影响</w:t>
            </w: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2" w:hRule="atLeast"/>
          <w:jc w:val="center"/>
        </w:trPr>
        <w:tc>
          <w:tcPr>
            <w:tcW w:w="746" w:type="dxa"/>
            <w:tcMar>
              <w:left w:w="28" w:type="dxa"/>
              <w:right w:w="28" w:type="dxa"/>
            </w:tcMar>
            <w:vAlign w:val="center"/>
          </w:tcPr>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运营</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期环</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境影</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响和</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保护</w:t>
            </w:r>
          </w:p>
          <w:p>
            <w:pPr>
              <w:adjustRightInd w:val="0"/>
              <w:snapToGrid w:val="0"/>
              <w:jc w:val="center"/>
              <w:rPr>
                <w:rFonts w:ascii="Times New Roman" w:hAnsi="Times New Roman" w:eastAsia="宋体"/>
                <w:bCs/>
                <w:szCs w:val="21"/>
              </w:rPr>
            </w:pPr>
            <w:r>
              <w:rPr>
                <w:rFonts w:ascii="Times New Roman" w:hAnsi="Times New Roman" w:eastAsia="宋体"/>
                <w:bCs/>
                <w:sz w:val="24"/>
                <w:szCs w:val="21"/>
              </w:rPr>
              <w:t>措施</w:t>
            </w:r>
          </w:p>
        </w:tc>
        <w:tc>
          <w:tcPr>
            <w:tcW w:w="8162" w:type="dxa"/>
          </w:tcPr>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一、废水</w:t>
            </w:r>
          </w:p>
          <w:p>
            <w:pPr>
              <w:pStyle w:val="50"/>
              <w:ind w:firstLine="482"/>
              <w:rPr>
                <w:rFonts w:ascii="Times New Roman" w:hAnsi="Times New Roman" w:eastAsia="宋体"/>
                <w:b/>
                <w:color w:val="000000"/>
                <w:sz w:val="24"/>
                <w:szCs w:val="24"/>
              </w:rPr>
            </w:pPr>
            <w:r>
              <w:rPr>
                <w:rFonts w:hint="eastAsia" w:ascii="Times New Roman" w:hAnsi="Times New Roman" w:eastAsia="宋体"/>
                <w:b/>
                <w:color w:val="000000"/>
                <w:sz w:val="24"/>
                <w:szCs w:val="24"/>
              </w:rPr>
              <w:t>1、污染物</w:t>
            </w:r>
            <w:r>
              <w:rPr>
                <w:rFonts w:ascii="Times New Roman" w:hAnsi="Times New Roman" w:eastAsia="宋体"/>
                <w:b/>
                <w:color w:val="000000"/>
                <w:sz w:val="24"/>
                <w:szCs w:val="24"/>
              </w:rPr>
              <w:t>产生量核算</w:t>
            </w:r>
          </w:p>
          <w:p>
            <w:pPr>
              <w:spacing w:line="360" w:lineRule="auto"/>
              <w:ind w:firstLine="480" w:firstLineChars="200"/>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本项目运营期废水主要为锅炉排污水</w:t>
            </w:r>
            <w:r>
              <w:rPr>
                <w:rFonts w:hint="eastAsia" w:ascii="Times New Roman" w:hAnsi="Times New Roman" w:eastAsia="宋体"/>
                <w:color w:val="000000"/>
                <w:kern w:val="0"/>
                <w:sz w:val="24"/>
                <w:szCs w:val="24"/>
                <w:lang w:val="en-US" w:eastAsia="zh-CN"/>
              </w:rPr>
              <w:t>和生活排污水</w:t>
            </w:r>
            <w:r>
              <w:rPr>
                <w:rFonts w:hint="eastAsia" w:ascii="Times New Roman" w:hAnsi="Times New Roman" w:eastAsia="宋体"/>
                <w:color w:val="000000"/>
                <w:kern w:val="0"/>
                <w:sz w:val="24"/>
                <w:szCs w:val="24"/>
              </w:rPr>
              <w:t>，详情见下表。</w:t>
            </w:r>
          </w:p>
          <w:p>
            <w:pPr>
              <w:spacing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表</w:t>
            </w:r>
            <w:r>
              <w:rPr>
                <w:rFonts w:hint="eastAsia"/>
                <w:b/>
                <w:color w:val="000000"/>
                <w:sz w:val="21"/>
                <w:szCs w:val="21"/>
                <w:lang w:val="en-US" w:eastAsia="zh-CN"/>
              </w:rPr>
              <w:t>4-1</w:t>
            </w:r>
            <w:r>
              <w:rPr>
                <w:rFonts w:ascii="Times New Roman" w:hAnsi="Times New Roman" w:eastAsia="宋体"/>
                <w:b/>
                <w:color w:val="000000"/>
                <w:sz w:val="21"/>
                <w:szCs w:val="21"/>
              </w:rPr>
              <w:t xml:space="preserve">  </w:t>
            </w:r>
            <w:r>
              <w:rPr>
                <w:rFonts w:hint="eastAsia" w:ascii="Times New Roman" w:hAnsi="Times New Roman" w:eastAsia="宋体"/>
                <w:b/>
                <w:color w:val="000000"/>
                <w:sz w:val="21"/>
                <w:szCs w:val="21"/>
              </w:rPr>
              <w:t>废水污染物产生与排放情况一览表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97"/>
              <w:gridCol w:w="1094"/>
              <w:gridCol w:w="2230"/>
              <w:gridCol w:w="19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82"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排放源</w:t>
                  </w:r>
                </w:p>
              </w:tc>
              <w:tc>
                <w:tcPr>
                  <w:tcW w:w="879"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产生量（t/a）</w:t>
                  </w:r>
                </w:p>
              </w:tc>
              <w:tc>
                <w:tcPr>
                  <w:tcW w:w="688"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w:t>
                  </w:r>
                </w:p>
              </w:tc>
              <w:tc>
                <w:tcPr>
                  <w:tcW w:w="1403"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污染物产生浓</w:t>
                  </w:r>
                  <w:r>
                    <w:rPr>
                      <w:rStyle w:val="28"/>
                      <w:rFonts w:ascii="Times New Roman" w:hAnsi="Times New Roman" w:eastAsia="宋体"/>
                      <w:sz w:val="21"/>
                      <w:szCs w:val="21"/>
                    </w:rPr>
                    <w:t>度</w:t>
                  </w:r>
                  <w:r>
                    <w:rPr>
                      <w:rFonts w:ascii="Times New Roman" w:hAnsi="Times New Roman" w:eastAsia="宋体"/>
                      <w:sz w:val="21"/>
                      <w:szCs w:val="21"/>
                    </w:rPr>
                    <w:t>（mg/L）</w:t>
                  </w:r>
                </w:p>
              </w:tc>
              <w:tc>
                <w:tcPr>
                  <w:tcW w:w="1247"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pct"/>
                  <w:vAlign w:val="center"/>
                </w:tcPr>
                <w:p>
                  <w:pPr>
                    <w:spacing w:line="240" w:lineRule="auto"/>
                    <w:jc w:val="center"/>
                    <w:rPr>
                      <w:rFonts w:ascii="Times New Roman" w:hAnsi="Times New Roman" w:eastAsia="宋体"/>
                      <w:spacing w:val="-4"/>
                      <w:sz w:val="21"/>
                      <w:szCs w:val="21"/>
                    </w:rPr>
                  </w:pPr>
                  <w:r>
                    <w:rPr>
                      <w:rFonts w:hint="eastAsia" w:ascii="Times New Roman" w:hAnsi="Times New Roman" w:eastAsia="宋体"/>
                      <w:spacing w:val="-4"/>
                      <w:sz w:val="21"/>
                      <w:szCs w:val="21"/>
                    </w:rPr>
                    <w:t>锅炉排污水</w:t>
                  </w:r>
                </w:p>
              </w:tc>
              <w:tc>
                <w:tcPr>
                  <w:tcW w:w="879" w:type="pct"/>
                  <w:vAlign w:val="center"/>
                </w:tcPr>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135.6</w:t>
                  </w:r>
                </w:p>
              </w:tc>
              <w:tc>
                <w:tcPr>
                  <w:tcW w:w="688" w:type="pct"/>
                  <w:vAlign w:val="center"/>
                </w:tcPr>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COD</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SS</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氨氮</w:t>
                  </w:r>
                </w:p>
              </w:tc>
              <w:tc>
                <w:tcPr>
                  <w:tcW w:w="1403" w:type="pct"/>
                  <w:vAlign w:val="center"/>
                </w:tcPr>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150</w:t>
                  </w:r>
                </w:p>
                <w:p>
                  <w:pPr>
                    <w:pStyle w:val="72"/>
                    <w:spacing w:line="240" w:lineRule="auto"/>
                    <w:jc w:val="center"/>
                    <w:rPr>
                      <w:rFonts w:ascii="Times New Roman" w:hAnsi="Times New Roman" w:eastAsia="宋体"/>
                      <w:sz w:val="21"/>
                      <w:szCs w:val="21"/>
                    </w:rPr>
                  </w:pPr>
                  <w:r>
                    <w:rPr>
                      <w:rFonts w:hint="eastAsia" w:ascii="Times New Roman" w:hAnsi="Times New Roman" w:eastAsia="宋体"/>
                      <w:sz w:val="21"/>
                      <w:szCs w:val="21"/>
                    </w:rPr>
                    <w:t>65</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50</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10</w:t>
                  </w:r>
                </w:p>
              </w:tc>
              <w:tc>
                <w:tcPr>
                  <w:tcW w:w="1247" w:type="pct"/>
                  <w:vAlign w:val="center"/>
                </w:tcPr>
                <w:p>
                  <w:pPr>
                    <w:spacing w:line="240" w:lineRule="auto"/>
                    <w:jc w:val="center"/>
                    <w:rPr>
                      <w:rFonts w:hint="eastAsia"/>
                      <w:sz w:val="21"/>
                      <w:szCs w:val="21"/>
                      <w:lang w:val="en-US" w:eastAsia="zh-CN"/>
                    </w:rPr>
                  </w:pPr>
                  <w:r>
                    <w:rPr>
                      <w:rFonts w:hint="eastAsia"/>
                      <w:sz w:val="21"/>
                      <w:szCs w:val="21"/>
                      <w:lang w:val="en-US" w:eastAsia="zh-CN"/>
                    </w:rPr>
                    <w:t>0.02034</w:t>
                  </w:r>
                </w:p>
                <w:p>
                  <w:pPr>
                    <w:spacing w:line="240" w:lineRule="auto"/>
                    <w:jc w:val="center"/>
                    <w:rPr>
                      <w:rFonts w:hint="eastAsia"/>
                      <w:sz w:val="21"/>
                      <w:szCs w:val="21"/>
                      <w:lang w:val="en-US" w:eastAsia="zh-CN"/>
                    </w:rPr>
                  </w:pPr>
                  <w:r>
                    <w:rPr>
                      <w:rFonts w:hint="eastAsia"/>
                      <w:sz w:val="21"/>
                      <w:szCs w:val="21"/>
                      <w:lang w:val="en-US" w:eastAsia="zh-CN"/>
                    </w:rPr>
                    <w:t>0.00881</w:t>
                  </w:r>
                </w:p>
                <w:p>
                  <w:pPr>
                    <w:spacing w:line="240" w:lineRule="auto"/>
                    <w:jc w:val="center"/>
                    <w:rPr>
                      <w:rFonts w:hint="eastAsia"/>
                      <w:sz w:val="21"/>
                      <w:szCs w:val="21"/>
                      <w:lang w:val="en-US" w:eastAsia="zh-CN"/>
                    </w:rPr>
                  </w:pPr>
                  <w:r>
                    <w:rPr>
                      <w:rFonts w:hint="eastAsia"/>
                      <w:sz w:val="21"/>
                      <w:szCs w:val="21"/>
                      <w:lang w:val="en-US" w:eastAsia="zh-CN"/>
                    </w:rPr>
                    <w:t>0.00678</w:t>
                  </w:r>
                </w:p>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0.00136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pct"/>
                  <w:vAlign w:val="center"/>
                </w:tcPr>
                <w:p>
                  <w:pPr>
                    <w:spacing w:line="240" w:lineRule="auto"/>
                    <w:jc w:val="center"/>
                    <w:rPr>
                      <w:rFonts w:hint="eastAsia" w:ascii="Times New Roman" w:hAnsi="Times New Roman" w:eastAsia="宋体"/>
                      <w:spacing w:val="-4"/>
                      <w:sz w:val="21"/>
                      <w:szCs w:val="21"/>
                      <w:lang w:val="en-US" w:eastAsia="zh-CN"/>
                    </w:rPr>
                  </w:pPr>
                  <w:r>
                    <w:rPr>
                      <w:rFonts w:hint="eastAsia" w:ascii="Times New Roman" w:hAnsi="Times New Roman" w:eastAsia="宋体"/>
                      <w:spacing w:val="-4"/>
                      <w:sz w:val="21"/>
                      <w:szCs w:val="21"/>
                      <w:lang w:val="en-US" w:eastAsia="zh-CN"/>
                    </w:rPr>
                    <w:t>生活污水</w:t>
                  </w:r>
                </w:p>
              </w:tc>
              <w:tc>
                <w:tcPr>
                  <w:tcW w:w="879" w:type="pct"/>
                  <w:vAlign w:val="center"/>
                </w:tcPr>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250</w:t>
                  </w:r>
                </w:p>
              </w:tc>
              <w:tc>
                <w:tcPr>
                  <w:tcW w:w="688" w:type="pct"/>
                  <w:vAlign w:val="center"/>
                </w:tcPr>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COD</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SS</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氨氮</w:t>
                  </w:r>
                </w:p>
              </w:tc>
              <w:tc>
                <w:tcPr>
                  <w:tcW w:w="1403"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p>
                  <w:pPr>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180</w:t>
                  </w:r>
                </w:p>
                <w:p>
                  <w:pPr>
                    <w:pStyle w:val="72"/>
                    <w:spacing w:line="240" w:lineRule="auto"/>
                    <w:jc w:val="center"/>
                    <w:rPr>
                      <w:rFonts w:ascii="Times New Roman" w:hAnsi="Times New Roman" w:eastAsia="宋体"/>
                      <w:sz w:val="21"/>
                      <w:szCs w:val="21"/>
                    </w:rPr>
                  </w:pPr>
                  <w:r>
                    <w:rPr>
                      <w:rFonts w:hint="default" w:ascii="Times New Roman" w:hAnsi="Times New Roman" w:eastAsia="宋体" w:cs="Times New Roman"/>
                      <w:color w:val="auto"/>
                      <w:sz w:val="21"/>
                      <w:szCs w:val="21"/>
                    </w:rPr>
                    <w:t>30</w:t>
                  </w:r>
                </w:p>
              </w:tc>
              <w:tc>
                <w:tcPr>
                  <w:tcW w:w="1247" w:type="pct"/>
                  <w:vAlign w:val="center"/>
                </w:tcPr>
                <w:p>
                  <w:pPr>
                    <w:pStyle w:val="2"/>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0.075</w:t>
                  </w:r>
                </w:p>
                <w:p>
                  <w:pPr>
                    <w:pStyle w:val="2"/>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0.038</w:t>
                  </w:r>
                </w:p>
                <w:p>
                  <w:pPr>
                    <w:pStyle w:val="2"/>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0.045</w:t>
                  </w:r>
                </w:p>
                <w:p>
                  <w:pPr>
                    <w:pStyle w:val="2"/>
                    <w:spacing w:line="240" w:lineRule="auto"/>
                    <w:ind w:left="0" w:leftChars="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0.008</w:t>
                  </w:r>
                </w:p>
              </w:tc>
            </w:tr>
          </w:tbl>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lang w:val="en-US" w:eastAsia="zh-CN"/>
              </w:rPr>
              <w:t>本项目产生的</w:t>
            </w:r>
            <w:r>
              <w:rPr>
                <w:rFonts w:hint="eastAsia" w:ascii="Times New Roman" w:hAnsi="Times New Roman" w:eastAsia="宋体"/>
                <w:sz w:val="24"/>
                <w:szCs w:val="24"/>
              </w:rPr>
              <w:t>锅炉排污水</w:t>
            </w:r>
            <w:r>
              <w:rPr>
                <w:rFonts w:hint="eastAsia" w:ascii="Times New Roman" w:hAnsi="Times New Roman" w:eastAsia="宋体"/>
                <w:sz w:val="24"/>
                <w:szCs w:val="24"/>
                <w:lang w:val="en-US" w:eastAsia="zh-CN"/>
              </w:rPr>
              <w:t>和生活污水</w:t>
            </w:r>
            <w:r>
              <w:rPr>
                <w:rFonts w:hint="eastAsia" w:ascii="Times New Roman" w:hAnsi="Times New Roman" w:eastAsia="宋体"/>
                <w:sz w:val="24"/>
                <w:szCs w:val="24"/>
              </w:rPr>
              <w:t>经市政管网排入</w:t>
            </w:r>
            <w:r>
              <w:rPr>
                <w:rFonts w:hint="eastAsia" w:ascii="Times New Roman" w:hAnsi="Times New Roman" w:eastAsia="宋体"/>
                <w:sz w:val="24"/>
                <w:szCs w:val="24"/>
                <w:lang w:val="en-US" w:eastAsia="zh-CN"/>
              </w:rPr>
              <w:t>柏林水务长春高新污水处理有限公司</w:t>
            </w:r>
            <w:r>
              <w:rPr>
                <w:rFonts w:hint="eastAsia" w:ascii="Times New Roman" w:hAnsi="Times New Roman" w:eastAsia="宋体"/>
                <w:sz w:val="24"/>
                <w:szCs w:val="24"/>
              </w:rPr>
              <w:t>，由柏林水务长春高新污水处理有限公司集中处理达标后排入</w:t>
            </w:r>
            <w:r>
              <w:rPr>
                <w:rFonts w:hint="eastAsia"/>
                <w:sz w:val="24"/>
                <w:szCs w:val="24"/>
                <w:lang w:val="en-US" w:eastAsia="zh-CN"/>
              </w:rPr>
              <w:t>伊通河</w:t>
            </w:r>
            <w:r>
              <w:rPr>
                <w:rFonts w:hint="eastAsia" w:ascii="Times New Roman" w:hAnsi="Times New Roman" w:eastAsia="宋体"/>
                <w:sz w:val="24"/>
                <w:szCs w:val="24"/>
              </w:rPr>
              <w:t>；</w:t>
            </w:r>
          </w:p>
          <w:p>
            <w:pPr>
              <w:spacing w:line="360" w:lineRule="auto"/>
              <w:ind w:firstLine="480" w:firstLineChars="200"/>
              <w:rPr>
                <w:rFonts w:hint="eastAsia" w:ascii="Times New Roman" w:hAnsi="Times New Roman" w:eastAsia="宋体" w:cs="宋体"/>
                <w:bCs w:val="0"/>
                <w:color w:val="auto"/>
                <w:kern w:val="2"/>
                <w:sz w:val="24"/>
                <w:szCs w:val="24"/>
                <w:u w:val="none"/>
                <w:lang w:val="en-US" w:eastAsia="zh-CN" w:bidi="ar-SA"/>
              </w:rPr>
            </w:pPr>
            <w:r>
              <w:rPr>
                <w:rFonts w:hint="eastAsia"/>
                <w:sz w:val="24"/>
                <w:szCs w:val="24"/>
                <w:lang w:val="en-US" w:eastAsia="zh-CN"/>
              </w:rPr>
              <w:t>本项目</w:t>
            </w:r>
            <w:r>
              <w:rPr>
                <w:rFonts w:hint="eastAsia" w:ascii="Times New Roman" w:hAnsi="Times New Roman" w:eastAsia="宋体" w:cs="宋体"/>
                <w:snapToGrid w:val="0"/>
                <w:kern w:val="0"/>
                <w:sz w:val="24"/>
                <w:szCs w:val="24"/>
              </w:rPr>
              <w:t>废水</w:t>
            </w:r>
            <w:r>
              <w:rPr>
                <w:rFonts w:hint="eastAsia" w:cs="宋体"/>
                <w:snapToGrid w:val="0"/>
                <w:kern w:val="0"/>
                <w:sz w:val="24"/>
                <w:szCs w:val="24"/>
                <w:lang w:val="en-US" w:eastAsia="zh-CN"/>
              </w:rPr>
              <w:t>排入</w:t>
            </w:r>
            <w:r>
              <w:rPr>
                <w:rFonts w:hint="eastAsia" w:ascii="Times New Roman" w:hAnsi="Times New Roman" w:eastAsia="宋体" w:cs="宋体"/>
                <w:bCs w:val="0"/>
                <w:color w:val="auto"/>
                <w:kern w:val="2"/>
                <w:sz w:val="24"/>
                <w:szCs w:val="24"/>
                <w:u w:val="none"/>
                <w:lang w:val="en-US" w:eastAsia="zh-CN" w:bidi="ar-SA"/>
              </w:rPr>
              <w:t>柏林水务长春高新污水处理有限公司</w:t>
            </w:r>
            <w:r>
              <w:rPr>
                <w:rFonts w:hint="eastAsia" w:ascii="Times New Roman" w:hAnsi="Times New Roman" w:eastAsia="宋体" w:cs="宋体"/>
                <w:snapToGrid w:val="0"/>
                <w:kern w:val="0"/>
                <w:sz w:val="24"/>
                <w:szCs w:val="24"/>
              </w:rPr>
              <w:t>可行性分析：</w:t>
            </w:r>
          </w:p>
          <w:p>
            <w:pPr>
              <w:spacing w:line="360" w:lineRule="auto"/>
              <w:ind w:firstLine="480" w:firstLineChars="200"/>
              <w:rPr>
                <w:rFonts w:hint="eastAsia" w:ascii="Times New Roman" w:hAnsi="Times New Roman" w:eastAsia="宋体" w:cs="宋体"/>
                <w:bCs w:val="0"/>
                <w:color w:val="auto"/>
                <w:kern w:val="2"/>
                <w:sz w:val="24"/>
                <w:szCs w:val="24"/>
                <w:u w:val="none"/>
                <w:lang w:val="en-US" w:eastAsia="zh-CN" w:bidi="ar-SA"/>
              </w:rPr>
            </w:pPr>
            <w:r>
              <w:rPr>
                <w:rFonts w:hint="eastAsia" w:ascii="Times New Roman" w:hAnsi="Times New Roman" w:eastAsia="宋体" w:cs="宋体"/>
                <w:bCs w:val="0"/>
                <w:color w:val="auto"/>
                <w:kern w:val="2"/>
                <w:sz w:val="24"/>
                <w:szCs w:val="24"/>
                <w:u w:val="none"/>
                <w:lang w:val="en-US" w:eastAsia="zh-CN" w:bidi="ar-SA"/>
              </w:rPr>
              <w:t>柏林水务长春高新污水处理有限公司于2011年建设，采用较为先进的污水处理工艺，其设计规模为10万立方米/日，先期日处理规模达到10万立方米/日，由北京市政工程研究院负责设计，柏林水务长春高新污水处理有限公司建设规模：一期设计规模为10万吨/日（第一阶段5万吨/日），中水规模5万吨/日，主要包括组细格栅、沉砂池、初沉池、改良A2/O生物池、二沉池、深度处理、综合楼等工程。柏林水务长春高新污水处理有限公司位于长春高新技术产业开发区长东北核心区，建筑面积约6560.9平方米（不包括污水处理构筑物设施），公司污水出口执行《城镇污水处理厂污染物排放标准》（GB18918-2002）中一级A标准。</w:t>
            </w:r>
          </w:p>
          <w:p>
            <w:pPr>
              <w:spacing w:line="360" w:lineRule="auto"/>
              <w:ind w:firstLine="480" w:firstLineChars="200"/>
              <w:rPr>
                <w:rFonts w:hint="eastAsia" w:ascii="Times New Roman" w:hAnsi="Times New Roman" w:eastAsia="宋体" w:cs="宋体"/>
                <w:b w:val="0"/>
                <w:bCs/>
                <w:color w:val="000000"/>
                <w:sz w:val="24"/>
                <w:szCs w:val="24"/>
                <w:u w:val="none"/>
              </w:rPr>
            </w:pPr>
            <w:r>
              <w:rPr>
                <w:rFonts w:hint="eastAsia" w:ascii="Times New Roman" w:hAnsi="Times New Roman" w:eastAsia="宋体" w:cs="宋体"/>
                <w:b w:val="0"/>
                <w:bCs/>
                <w:color w:val="000000"/>
                <w:sz w:val="24"/>
                <w:szCs w:val="24"/>
                <w:u w:val="none"/>
              </w:rPr>
              <w:t>根据柏林水务长春高新污水处理有限公司基本情况可知，公司现状主要接纳长春市高新北区内的企业和居民的污水，公司的污水处理余量较大，可以满足本项目废水排放需要，且其进水指标可以满足项目排水需要，因此，本项目废水排放全部依托柏林水务长春高新污水处理有限公司是可行的。</w:t>
            </w:r>
          </w:p>
          <w:p>
            <w:pPr>
              <w:spacing w:line="360" w:lineRule="auto"/>
              <w:ind w:firstLine="482" w:firstLineChars="200"/>
              <w:rPr>
                <w:rFonts w:hint="eastAsia" w:ascii="Times New Roman" w:hAnsi="Times New Roman" w:eastAsia="宋体" w:cs="宋体"/>
                <w:b/>
                <w:color w:val="000000"/>
                <w:sz w:val="24"/>
                <w:szCs w:val="24"/>
                <w:u w:val="none"/>
              </w:rPr>
            </w:pPr>
            <w:r>
              <w:rPr>
                <w:rFonts w:hint="eastAsia" w:ascii="Times New Roman" w:hAnsi="Times New Roman" w:eastAsia="宋体" w:cs="宋体"/>
                <w:b/>
                <w:color w:val="000000"/>
                <w:sz w:val="24"/>
                <w:szCs w:val="24"/>
                <w:u w:val="none"/>
              </w:rPr>
              <w:t>2、监测要求</w:t>
            </w:r>
          </w:p>
          <w:p>
            <w:pPr>
              <w:spacing w:line="360" w:lineRule="auto"/>
              <w:ind w:firstLine="480" w:firstLineChars="200"/>
              <w:rPr>
                <w:rFonts w:hint="eastAsia" w:ascii="Times New Roman" w:hAnsi="Times New Roman" w:eastAsia="宋体" w:cs="宋体"/>
                <w:b/>
                <w:color w:val="000000"/>
                <w:sz w:val="24"/>
                <w:szCs w:val="24"/>
                <w:u w:val="none"/>
              </w:rPr>
            </w:pPr>
            <w:r>
              <w:rPr>
                <w:rFonts w:hint="eastAsia" w:ascii="Times New Roman" w:hAnsi="Times New Roman" w:eastAsia="宋体" w:cs="宋体"/>
                <w:color w:val="000000"/>
                <w:sz w:val="24"/>
                <w:szCs w:val="24"/>
                <w:u w:val="none"/>
              </w:rPr>
              <w:t>根据《排污许可证申请与核发技术规范 锅炉》（HJ953-2018）及《排污单位自行监测技术指南 火力发电及锅炉》（HJ820-2017），废水监测指标最低监测频次详见下表。</w:t>
            </w:r>
          </w:p>
          <w:p>
            <w:pPr>
              <w:spacing w:line="240" w:lineRule="auto"/>
              <w:jc w:val="center"/>
              <w:rPr>
                <w:rFonts w:hint="eastAsia" w:ascii="Times New Roman" w:hAnsi="Times New Roman" w:eastAsia="宋体" w:cs="宋体"/>
                <w:b/>
                <w:color w:val="000000"/>
                <w:sz w:val="21"/>
                <w:szCs w:val="21"/>
                <w:u w:val="none"/>
              </w:rPr>
            </w:pPr>
            <w:r>
              <w:rPr>
                <w:rFonts w:hint="eastAsia" w:ascii="Times New Roman" w:hAnsi="Times New Roman" w:eastAsia="宋体" w:cs="宋体"/>
                <w:b/>
                <w:color w:val="000000"/>
                <w:sz w:val="21"/>
                <w:szCs w:val="21"/>
                <w:u w:val="none"/>
              </w:rPr>
              <w:t>表</w:t>
            </w:r>
            <w:r>
              <w:rPr>
                <w:rFonts w:hint="eastAsia" w:cs="宋体"/>
                <w:b/>
                <w:color w:val="000000"/>
                <w:sz w:val="21"/>
                <w:szCs w:val="21"/>
                <w:u w:val="none"/>
                <w:lang w:val="en-US" w:eastAsia="zh-CN"/>
              </w:rPr>
              <w:t>4-2</w:t>
            </w:r>
            <w:r>
              <w:rPr>
                <w:rFonts w:hint="eastAsia" w:ascii="Times New Roman" w:hAnsi="Times New Roman" w:eastAsia="宋体" w:cs="宋体"/>
                <w:b/>
                <w:color w:val="000000"/>
                <w:sz w:val="21"/>
                <w:szCs w:val="21"/>
                <w:u w:val="none"/>
              </w:rPr>
              <w:t xml:space="preserve">  本项目污水监测点位、监测指标和最低监测频次</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65"/>
              <w:gridCol w:w="1214"/>
              <w:gridCol w:w="2007"/>
              <w:gridCol w:w="892"/>
              <w:gridCol w:w="19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监染源类别</w:t>
                  </w:r>
                </w:p>
              </w:tc>
              <w:tc>
                <w:tcPr>
                  <w:tcW w:w="607"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排放口编号</w:t>
                  </w:r>
                </w:p>
              </w:tc>
              <w:tc>
                <w:tcPr>
                  <w:tcW w:w="764"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监测点位名称</w:t>
                  </w:r>
                </w:p>
              </w:tc>
              <w:tc>
                <w:tcPr>
                  <w:tcW w:w="1263"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监测因子</w:t>
                  </w:r>
                </w:p>
              </w:tc>
              <w:tc>
                <w:tcPr>
                  <w:tcW w:w="561"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监测频次</w:t>
                  </w:r>
                </w:p>
              </w:tc>
              <w:tc>
                <w:tcPr>
                  <w:tcW w:w="1205"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废水</w:t>
                  </w:r>
                </w:p>
              </w:tc>
              <w:tc>
                <w:tcPr>
                  <w:tcW w:w="607"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DW001</w:t>
                  </w:r>
                </w:p>
              </w:tc>
              <w:tc>
                <w:tcPr>
                  <w:tcW w:w="764"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总排口</w:t>
                  </w:r>
                </w:p>
              </w:tc>
              <w:tc>
                <w:tcPr>
                  <w:tcW w:w="1263" w:type="pct"/>
                  <w:vAlign w:val="center"/>
                </w:tcPr>
                <w:p>
                  <w:pPr>
                    <w:pStyle w:val="85"/>
                    <w:adjustRightInd w:val="0"/>
                    <w:snapToGrid w:val="0"/>
                    <w:spacing w:line="240" w:lineRule="auto"/>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pH值、化学需氧量、氨氮、悬浮物、溶解性总固体（全盐量）、流量</w:t>
                  </w:r>
                </w:p>
              </w:tc>
              <w:tc>
                <w:tcPr>
                  <w:tcW w:w="561" w:type="pct"/>
                  <w:vAlign w:val="center"/>
                </w:tcPr>
                <w:p>
                  <w:pPr>
                    <w:pStyle w:val="85"/>
                    <w:adjustRightInd w:val="0"/>
                    <w:snapToGrid w:val="0"/>
                    <w:spacing w:line="240" w:lineRule="auto"/>
                    <w:jc w:val="center"/>
                    <w:rPr>
                      <w:rFonts w:hint="eastAsia"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rPr>
                    <w:t>1次/</w:t>
                  </w:r>
                  <w:r>
                    <w:rPr>
                      <w:rFonts w:hint="eastAsia" w:ascii="Times New Roman" w:hAnsi="Times New Roman" w:eastAsia="宋体" w:cs="Times New Roman"/>
                      <w:sz w:val="21"/>
                      <w:szCs w:val="21"/>
                      <w:u w:val="none"/>
                      <w:lang w:val="en-US" w:eastAsia="zh-CN"/>
                    </w:rPr>
                    <w:t>年</w:t>
                  </w:r>
                </w:p>
              </w:tc>
              <w:tc>
                <w:tcPr>
                  <w:tcW w:w="1205" w:type="pct"/>
                  <w:vAlign w:val="center"/>
                </w:tcPr>
                <w:p>
                  <w:pPr>
                    <w:widowControl/>
                    <w:adjustRightInd w:val="0"/>
                    <w:snapToGrid w:val="0"/>
                    <w:spacing w:line="240" w:lineRule="auto"/>
                    <w:jc w:val="center"/>
                    <w:rPr>
                      <w:rFonts w:hint="default" w:ascii="Times New Roman" w:hAnsi="Times New Roman" w:eastAsia="宋体" w:cs="Times New Roman"/>
                      <w:kern w:val="0"/>
                      <w:sz w:val="21"/>
                      <w:szCs w:val="21"/>
                      <w:u w:val="none"/>
                    </w:rPr>
                  </w:pPr>
                  <w:r>
                    <w:rPr>
                      <w:rFonts w:hint="default" w:ascii="Times New Roman" w:hAnsi="Times New Roman" w:eastAsia="宋体" w:cs="Times New Roman"/>
                      <w:sz w:val="21"/>
                      <w:szCs w:val="21"/>
                      <w:u w:val="none"/>
                    </w:rPr>
                    <w:t>《污水综合排放标准》（GB8978-1996）中三级排放标准</w:t>
                  </w:r>
                </w:p>
              </w:tc>
            </w:tr>
          </w:tbl>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二</w:t>
            </w:r>
            <w:r>
              <w:rPr>
                <w:rFonts w:ascii="Times New Roman" w:hAnsi="Times New Roman" w:eastAsia="宋体"/>
                <w:b/>
                <w:color w:val="000000"/>
                <w:sz w:val="24"/>
                <w:szCs w:val="24"/>
              </w:rPr>
              <w:t>、</w:t>
            </w:r>
            <w:r>
              <w:rPr>
                <w:rFonts w:hint="eastAsia" w:ascii="Times New Roman" w:hAnsi="Times New Roman" w:eastAsia="宋体"/>
                <w:b/>
                <w:color w:val="000000"/>
                <w:sz w:val="24"/>
                <w:szCs w:val="24"/>
              </w:rPr>
              <w:t>废气</w:t>
            </w:r>
          </w:p>
          <w:p>
            <w:pPr>
              <w:autoSpaceDE w:val="0"/>
              <w:autoSpaceDN w:val="0"/>
              <w:adjustRightInd w:val="0"/>
              <w:snapToGrid w:val="0"/>
              <w:spacing w:line="360" w:lineRule="auto"/>
              <w:ind w:firstLine="482" w:firstLineChars="200"/>
              <w:rPr>
                <w:rFonts w:ascii="Times New Roman" w:hAnsi="Times New Roman" w:eastAsia="宋体" w:cs="宋体"/>
                <w:b/>
                <w:bCs/>
                <w:color w:val="000000"/>
                <w:sz w:val="24"/>
                <w:szCs w:val="24"/>
              </w:rPr>
            </w:pPr>
            <w:r>
              <w:rPr>
                <w:rFonts w:ascii="Times New Roman" w:hAnsi="Times New Roman" w:eastAsia="宋体" w:cs="宋体"/>
                <w:b/>
                <w:bCs/>
                <w:color w:val="000000"/>
                <w:sz w:val="24"/>
                <w:szCs w:val="24"/>
              </w:rPr>
              <w:t>1</w:t>
            </w:r>
            <w:r>
              <w:rPr>
                <w:rFonts w:hint="eastAsia" w:ascii="Times New Roman" w:hAnsi="Times New Roman" w:eastAsia="宋体" w:cs="宋体"/>
                <w:b/>
                <w:bCs/>
                <w:color w:val="000000"/>
                <w:sz w:val="24"/>
                <w:szCs w:val="24"/>
              </w:rPr>
              <w:t>、污染物</w:t>
            </w:r>
            <w:r>
              <w:rPr>
                <w:rFonts w:ascii="Times New Roman" w:hAnsi="Times New Roman" w:eastAsia="宋体" w:cs="宋体"/>
                <w:b/>
                <w:bCs/>
                <w:color w:val="000000"/>
                <w:sz w:val="24"/>
                <w:szCs w:val="24"/>
              </w:rPr>
              <w:t>产排核算</w:t>
            </w:r>
          </w:p>
          <w:p>
            <w:pPr>
              <w:tabs>
                <w:tab w:val="left" w:pos="8249"/>
              </w:tabs>
              <w:adjustRightInd w:val="0"/>
              <w:snapToGrid w:val="0"/>
              <w:spacing w:line="360" w:lineRule="auto"/>
              <w:ind w:firstLine="482" w:firstLineChars="200"/>
              <w:rPr>
                <w:rFonts w:ascii="Times New Roman" w:hAnsi="Times New Roman" w:eastAsia="宋体"/>
                <w:b/>
                <w:bCs/>
                <w:color w:val="000000"/>
                <w:sz w:val="24"/>
                <w:szCs w:val="24"/>
              </w:rPr>
            </w:pPr>
            <w:r>
              <w:rPr>
                <w:rFonts w:hint="eastAsia" w:ascii="Times New Roman" w:hAnsi="Times New Roman" w:eastAsia="宋体" w:cs="宋体"/>
                <w:b/>
                <w:bCs/>
                <w:color w:val="000000"/>
                <w:sz w:val="24"/>
                <w:szCs w:val="24"/>
              </w:rPr>
              <w:t>（1）</w:t>
            </w:r>
            <w:r>
              <w:rPr>
                <w:rFonts w:hint="eastAsia" w:ascii="Times New Roman" w:hAnsi="Times New Roman" w:eastAsia="宋体"/>
                <w:b/>
                <w:bCs/>
                <w:color w:val="000000"/>
                <w:sz w:val="24"/>
                <w:szCs w:val="24"/>
              </w:rPr>
              <w:t>锅炉烟气</w:t>
            </w:r>
          </w:p>
          <w:p>
            <w:pPr>
              <w:pStyle w:val="7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u w:val="none"/>
                <w:lang w:eastAsia="zh-CN"/>
              </w:rPr>
            </w:pPr>
            <w:r>
              <w:rPr>
                <w:rFonts w:hint="default" w:ascii="Times New Roman" w:hAnsi="Times New Roman" w:eastAsia="宋体" w:cs="Times New Roman"/>
                <w:sz w:val="24"/>
                <w:szCs w:val="24"/>
                <w:u w:val="none"/>
              </w:rPr>
              <w:t>本项目燃料年使用量约</w:t>
            </w:r>
            <w:r>
              <w:rPr>
                <w:rFonts w:hint="eastAsia" w:ascii="Times New Roman" w:hAnsi="Times New Roman" w:cs="Times New Roman"/>
                <w:sz w:val="24"/>
                <w:szCs w:val="24"/>
                <w:u w:val="none"/>
                <w:lang w:val="en-US" w:eastAsia="zh-CN"/>
              </w:rPr>
              <w:t>10</w:t>
            </w:r>
            <w:r>
              <w:rPr>
                <w:rFonts w:hint="default" w:ascii="Times New Roman" w:hAnsi="Times New Roman" w:eastAsia="宋体" w:cs="Times New Roman"/>
                <w:sz w:val="24"/>
                <w:szCs w:val="24"/>
                <w:u w:val="none"/>
              </w:rPr>
              <w:t>万m</w:t>
            </w:r>
            <w:r>
              <w:rPr>
                <w:rFonts w:hint="default" w:ascii="Times New Roman" w:hAnsi="Times New Roman" w:eastAsia="宋体" w:cs="Times New Roman"/>
                <w:sz w:val="24"/>
                <w:szCs w:val="24"/>
                <w:u w:val="none"/>
                <w:vertAlign w:val="superscript"/>
              </w:rPr>
              <w:t>3</w:t>
            </w:r>
            <w:r>
              <w:rPr>
                <w:rFonts w:hint="eastAsia" w:cs="Times New Roman"/>
                <w:sz w:val="24"/>
                <w:szCs w:val="24"/>
                <w:u w:val="none"/>
                <w:vertAlign w:val="baseline"/>
                <w:lang w:eastAsia="zh-CN"/>
              </w:rPr>
              <w:t>，</w:t>
            </w:r>
            <w:r>
              <w:rPr>
                <w:rFonts w:hint="default" w:ascii="Times New Roman" w:hAnsi="Times New Roman" w:eastAsia="宋体" w:cs="Times New Roman"/>
                <w:color w:val="auto"/>
                <w:sz w:val="24"/>
                <w:szCs w:val="24"/>
                <w:u w:val="none"/>
              </w:rPr>
              <w:t>本项目以天然气为燃料，烟气中主要污染物为烟尘、SO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和NO</w:t>
            </w:r>
            <w:r>
              <w:rPr>
                <w:rFonts w:hint="default" w:ascii="Times New Roman" w:hAnsi="Times New Roman" w:eastAsia="宋体" w:cs="Times New Roman"/>
                <w:color w:val="auto"/>
                <w:sz w:val="24"/>
                <w:szCs w:val="24"/>
                <w:u w:val="none"/>
                <w:vertAlign w:val="subscript"/>
              </w:rPr>
              <w:t>x</w:t>
            </w:r>
            <w:r>
              <w:rPr>
                <w:rFonts w:hint="eastAsia" w:ascii="Times New Roman" w:hAnsi="Times New Roman" w:cs="Times New Roman"/>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表</w:t>
            </w:r>
            <w:r>
              <w:rPr>
                <w:rFonts w:hint="eastAsia" w:cs="Times New Roman"/>
                <w:b/>
                <w:color w:val="auto"/>
                <w:sz w:val="21"/>
                <w:szCs w:val="21"/>
                <w:u w:val="none"/>
                <w:lang w:val="en-US" w:eastAsia="zh-CN"/>
              </w:rPr>
              <w:t>4-3</w:t>
            </w:r>
            <w:r>
              <w:rPr>
                <w:rFonts w:hint="default" w:ascii="Times New Roman" w:hAnsi="Times New Roman" w:eastAsia="宋体" w:cs="Times New Roman"/>
                <w:b/>
                <w:color w:val="auto"/>
                <w:sz w:val="21"/>
                <w:szCs w:val="21"/>
                <w:u w:val="none"/>
              </w:rPr>
              <w:t xml:space="preserve">   天然气工业锅炉的废气产排污系数表（节选）</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987"/>
              <w:gridCol w:w="1985"/>
              <w:gridCol w:w="1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原料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污染物指标</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单位</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天然气</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烟气量</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标立方米/m³燃料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二氧化硫</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0.02S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烟尘</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氮氧化物</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18.71</w:t>
                  </w:r>
                </w:p>
              </w:tc>
            </w:tr>
          </w:tbl>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②烟气量计算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产生烟气量计算公式：Vy=15.6×</w:t>
            </w:r>
            <w:r>
              <w:rPr>
                <w:rFonts w:hint="eastAsia" w:ascii="Times New Roman" w:hAnsi="Times New Roman" w:cs="Times New Roman"/>
                <w:color w:val="auto"/>
                <w:sz w:val="24"/>
                <w:szCs w:val="24"/>
                <w:u w:val="none"/>
                <w:lang w:val="en-US" w:eastAsia="zh-CN"/>
              </w:rPr>
              <w:t>100000</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1.56</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Nm</w:t>
            </w:r>
            <w:r>
              <w:rPr>
                <w:rFonts w:hint="default" w:ascii="Times New Roman" w:hAnsi="Times New Roman" w:eastAsia="宋体" w:cs="Times New Roman"/>
                <w:color w:val="auto"/>
                <w:sz w:val="24"/>
                <w:szCs w:val="24"/>
                <w:u w:val="none"/>
                <w:vertAlign w:val="superscript"/>
              </w:rPr>
              <w:t>3</w:t>
            </w:r>
            <w:r>
              <w:rPr>
                <w:rFonts w:hint="eastAsia" w:ascii="Times New Roman" w:hAnsi="Times New Roman" w:cs="Times New Roman"/>
                <w:color w:val="auto"/>
                <w:sz w:val="24"/>
                <w:szCs w:val="24"/>
                <w:u w:val="none"/>
                <w:vertAlign w:val="baseline"/>
                <w:lang w:val="en-US" w:eastAsia="zh-CN"/>
              </w:rPr>
              <w:t>/a</w:t>
            </w:r>
            <w:r>
              <w:rPr>
                <w:rFonts w:hint="default" w:ascii="Times New Roman" w:hAnsi="Times New Roman" w:eastAsia="宋体" w:cs="Times New Roman"/>
                <w:color w:val="auto"/>
                <w:sz w:val="24"/>
                <w:szCs w:val="24"/>
                <w:u w:val="none"/>
              </w:rPr>
              <w:t>。</w:t>
            </w:r>
          </w:p>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③二氧化硫计算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二氧化硫产生量=消耗天然气的量×含硫率×0.02</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10</w:t>
            </w:r>
            <w:r>
              <w:rPr>
                <w:rFonts w:hint="default" w:ascii="Times New Roman" w:hAnsi="Times New Roman" w:eastAsia="宋体" w:cs="Times New Roman"/>
                <w:color w:val="auto"/>
                <w:sz w:val="24"/>
                <w:szCs w:val="24"/>
                <w:u w:val="none"/>
              </w:rPr>
              <w:t>×200×0.02×10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0.04</w:t>
            </w:r>
            <w:r>
              <w:rPr>
                <w:rFonts w:hint="default" w:ascii="Times New Roman" w:hAnsi="Times New Roman" w:eastAsia="宋体" w:cs="Times New Roman"/>
                <w:color w:val="auto"/>
                <w:sz w:val="24"/>
                <w:szCs w:val="24"/>
                <w:u w:val="none"/>
              </w:rPr>
              <w:t>t/a。</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0.04</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1.56</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 =</w:t>
            </w:r>
            <w:r>
              <w:rPr>
                <w:rFonts w:hint="eastAsia" w:ascii="Times New Roman" w:hAnsi="Times New Roman" w:cs="Times New Roman"/>
                <w:color w:val="auto"/>
                <w:sz w:val="24"/>
                <w:szCs w:val="24"/>
                <w:u w:val="none"/>
                <w:lang w:val="en-US" w:eastAsia="zh-CN"/>
              </w:rPr>
              <w:t>25.64</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④氮氧化物计算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氮氧化物产生量=消耗天然气的量×18.71</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NO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10</w:t>
            </w:r>
            <w:r>
              <w:rPr>
                <w:rFonts w:hint="default" w:ascii="Times New Roman" w:hAnsi="Times New Roman" w:eastAsia="宋体" w:cs="Times New Roman"/>
                <w:color w:val="auto"/>
                <w:sz w:val="24"/>
                <w:szCs w:val="24"/>
                <w:u w:val="none"/>
              </w:rPr>
              <w:t>×18.71×10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0.1871</w:t>
            </w:r>
            <w:r>
              <w:rPr>
                <w:rFonts w:hint="default" w:ascii="Times New Roman" w:hAnsi="Times New Roman" w:eastAsia="宋体" w:cs="Times New Roman"/>
                <w:color w:val="auto"/>
                <w:sz w:val="24"/>
                <w:szCs w:val="24"/>
                <w:u w:val="none"/>
              </w:rPr>
              <w:t>t/a。</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0.1871</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1.56</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w:t>
            </w:r>
            <w:r>
              <w:rPr>
                <w:rFonts w:hint="eastAsia" w:ascii="Times New Roman" w:hAnsi="Times New Roman" w:cs="Times New Roman"/>
                <w:color w:val="auto"/>
                <w:sz w:val="24"/>
                <w:szCs w:val="24"/>
                <w:u w:val="none"/>
                <w:lang w:val="en-US" w:eastAsia="zh-CN"/>
              </w:rPr>
              <w:t>119.94</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fldChar w:fldCharType="begin"/>
            </w:r>
            <w:r>
              <w:rPr>
                <w:rFonts w:hint="default" w:ascii="Times New Roman" w:hAnsi="Times New Roman" w:eastAsia="宋体" w:cs="Times New Roman"/>
                <w:color w:val="auto"/>
                <w:sz w:val="24"/>
                <w:szCs w:val="24"/>
                <w:u w:val="none"/>
              </w:rPr>
              <w:instrText xml:space="preserve"> = 5 \* GB3 \* MERGEFORMAT </w:instrText>
            </w:r>
            <w:r>
              <w:rPr>
                <w:rFonts w:hint="default" w:ascii="Times New Roman" w:hAnsi="Times New Roman" w:eastAsia="宋体" w:cs="Times New Roman"/>
                <w:color w:val="auto"/>
                <w:sz w:val="24"/>
                <w:szCs w:val="24"/>
                <w:u w:val="none"/>
              </w:rPr>
              <w:fldChar w:fldCharType="separate"/>
            </w:r>
            <w:r>
              <w:rPr>
                <w:rFonts w:hint="default" w:ascii="Times New Roman" w:hAnsi="Times New Roman" w:eastAsia="宋体" w:cs="Times New Roman"/>
                <w:color w:val="auto"/>
                <w:sz w:val="24"/>
                <w:szCs w:val="24"/>
                <w:u w:val="none"/>
              </w:rPr>
              <w:t>⑤</w:t>
            </w:r>
            <w:r>
              <w:rPr>
                <w:rFonts w:hint="default" w:ascii="Times New Roman" w:hAnsi="Times New Roman" w:eastAsia="宋体" w:cs="Times New Roman"/>
                <w:color w:val="auto"/>
                <w:sz w:val="24"/>
                <w:szCs w:val="24"/>
                <w:u w:val="none"/>
              </w:rPr>
              <w:fldChar w:fldCharType="end"/>
            </w:r>
            <w:r>
              <w:rPr>
                <w:rFonts w:hint="default" w:ascii="Times New Roman" w:hAnsi="Times New Roman" w:eastAsia="宋体" w:cs="Times New Roman"/>
                <w:color w:val="auto"/>
                <w:sz w:val="24"/>
                <w:szCs w:val="24"/>
                <w:u w:val="none"/>
              </w:rPr>
              <w:t>烟尘计算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烟尘产生量=消耗天然气的量×2.86</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w:t>
            </w:r>
            <w:r>
              <w:rPr>
                <w:rFonts w:hint="eastAsia" w:ascii="Times New Roman" w:hAnsi="Times New Roman" w:cs="Times New Roman"/>
                <w:color w:val="auto"/>
                <w:sz w:val="24"/>
                <w:szCs w:val="24"/>
                <w:u w:val="none"/>
                <w:lang w:val="en-US" w:eastAsia="zh-CN"/>
              </w:rPr>
              <w:t>10</w:t>
            </w:r>
            <w:r>
              <w:rPr>
                <w:rFonts w:hint="default" w:ascii="Times New Roman" w:hAnsi="Times New Roman" w:eastAsia="宋体" w:cs="Times New Roman"/>
                <w:color w:val="auto"/>
                <w:sz w:val="24"/>
                <w:szCs w:val="24"/>
                <w:u w:val="none"/>
              </w:rPr>
              <w:t>×2.86×10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0.0286</w:t>
            </w:r>
            <w:r>
              <w:rPr>
                <w:rFonts w:hint="default" w:ascii="Times New Roman" w:hAnsi="Times New Roman" w:eastAsia="宋体" w:cs="Times New Roman"/>
                <w:color w:val="auto"/>
                <w:sz w:val="24"/>
                <w:szCs w:val="24"/>
                <w:u w:val="none"/>
              </w:rPr>
              <w:t>t/a。</w:t>
            </w:r>
          </w:p>
          <w:p>
            <w:pPr>
              <w:pStyle w:val="63"/>
              <w:spacing w:line="360" w:lineRule="auto"/>
              <w:ind w:firstLine="48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cs="Times New Roman"/>
                <w:color w:val="auto"/>
                <w:sz w:val="24"/>
                <w:szCs w:val="24"/>
                <w:u w:val="none"/>
                <w:lang w:val="en-US" w:eastAsia="zh-CN"/>
              </w:rPr>
              <w:t>0.0286</w:t>
            </w:r>
            <w:r>
              <w:rPr>
                <w:rFonts w:hint="default" w:ascii="Times New Roman" w:hAnsi="Times New Roman" w:eastAsia="宋体" w:cs="Times New Roman"/>
                <w:color w:val="auto"/>
                <w:sz w:val="24"/>
                <w:szCs w:val="24"/>
                <w:u w:val="none"/>
              </w:rPr>
              <w:t>t/a÷(</w:t>
            </w:r>
            <w:r>
              <w:rPr>
                <w:rFonts w:hint="eastAsia" w:cs="Times New Roman"/>
                <w:color w:val="auto"/>
                <w:sz w:val="24"/>
                <w:szCs w:val="24"/>
                <w:u w:val="none"/>
                <w:lang w:val="en-US" w:eastAsia="zh-CN"/>
              </w:rPr>
              <w:t>1.56</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 =</w:t>
            </w:r>
            <w:r>
              <w:rPr>
                <w:rFonts w:hint="eastAsia" w:cs="Times New Roman"/>
                <w:color w:val="auto"/>
                <w:sz w:val="24"/>
                <w:szCs w:val="24"/>
                <w:u w:val="none"/>
                <w:lang w:val="en-US" w:eastAsia="zh-CN"/>
              </w:rPr>
              <w:t>18.33</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63"/>
              <w:spacing w:line="360" w:lineRule="auto"/>
              <w:ind w:firstLine="480"/>
              <w:rPr>
                <w:rFonts w:ascii="Times New Roman" w:hAnsi="Times New Roman" w:eastAsia="宋体"/>
                <w:bCs/>
                <w:sz w:val="24"/>
                <w:szCs w:val="24"/>
                <w:u w:val="none"/>
              </w:rPr>
            </w:pPr>
            <w:r>
              <w:rPr>
                <w:rFonts w:hint="default" w:ascii="Times New Roman" w:hAnsi="Times New Roman" w:eastAsia="宋体" w:cs="Times New Roman"/>
                <w:sz w:val="24"/>
                <w:szCs w:val="24"/>
                <w:u w:val="none"/>
              </w:rPr>
              <w:t>经计算，本项目锅炉</w:t>
            </w:r>
            <w:r>
              <w:rPr>
                <w:rFonts w:hint="eastAsia" w:ascii="Times New Roman" w:hAnsi="Times New Roman" w:eastAsia="宋体"/>
                <w:bCs/>
                <w:sz w:val="24"/>
                <w:szCs w:val="24"/>
                <w:u w:val="none"/>
              </w:rPr>
              <w:t xml:space="preserve">具体污染物产生及排放情况详见下表。 </w:t>
            </w:r>
          </w:p>
          <w:p>
            <w:pPr>
              <w:ind w:firstLine="422" w:firstLineChars="200"/>
              <w:jc w:val="center"/>
              <w:rPr>
                <w:rFonts w:ascii="Times New Roman" w:hAnsi="Times New Roman" w:eastAsia="宋体"/>
                <w:b/>
                <w:bCs/>
                <w:sz w:val="21"/>
                <w:szCs w:val="21"/>
                <w:u w:val="none"/>
              </w:rPr>
            </w:pPr>
            <w:r>
              <w:rPr>
                <w:rFonts w:hint="eastAsia" w:ascii="Times New Roman" w:hAnsi="Times New Roman" w:eastAsia="宋体"/>
                <w:b/>
                <w:bCs/>
                <w:sz w:val="21"/>
                <w:szCs w:val="21"/>
                <w:u w:val="none"/>
              </w:rPr>
              <w:t>表</w:t>
            </w:r>
            <w:r>
              <w:rPr>
                <w:rFonts w:hint="eastAsia"/>
                <w:b/>
                <w:bCs/>
                <w:sz w:val="21"/>
                <w:szCs w:val="21"/>
                <w:u w:val="none"/>
                <w:lang w:val="en-US" w:eastAsia="zh-CN"/>
              </w:rPr>
              <w:t>4-4</w:t>
            </w:r>
            <w:r>
              <w:rPr>
                <w:rFonts w:ascii="Times New Roman" w:hAnsi="Times New Roman" w:eastAsia="宋体"/>
                <w:b/>
                <w:bCs/>
                <w:sz w:val="21"/>
                <w:szCs w:val="21"/>
                <w:u w:val="none"/>
              </w:rPr>
              <w:t xml:space="preserve">  </w:t>
            </w:r>
            <w:r>
              <w:rPr>
                <w:rFonts w:hint="eastAsia" w:ascii="Times New Roman" w:hAnsi="Times New Roman" w:eastAsia="宋体"/>
                <w:b/>
                <w:bCs/>
                <w:sz w:val="21"/>
                <w:szCs w:val="21"/>
                <w:u w:val="none"/>
              </w:rPr>
              <w:t>锅炉污染物产生排放情况表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2"/>
              <w:gridCol w:w="652"/>
              <w:gridCol w:w="951"/>
              <w:gridCol w:w="1157"/>
              <w:gridCol w:w="820"/>
              <w:gridCol w:w="1157"/>
              <w:gridCol w:w="820"/>
              <w:gridCol w:w="1157"/>
              <w:gridCol w:w="8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69" w:type="pct"/>
                  <w:gridSpan w:val="2"/>
                  <w:vMerge w:val="restar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锅炉</w:t>
                  </w:r>
                </w:p>
              </w:tc>
              <w:tc>
                <w:tcPr>
                  <w:tcW w:w="598"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烟气量</w:t>
                  </w:r>
                </w:p>
              </w:tc>
              <w:tc>
                <w:tcPr>
                  <w:tcW w:w="1244" w:type="pct"/>
                  <w:gridSpan w:val="2"/>
                  <w:vAlign w:val="center"/>
                </w:tcPr>
                <w:p>
                  <w:pPr>
                    <w:pStyle w:val="17"/>
                    <w:rPr>
                      <w:rFonts w:hint="eastAsia" w:ascii="Times New Roman" w:hAnsi="Times New Roman" w:eastAsia="宋体"/>
                      <w:sz w:val="21"/>
                      <w:szCs w:val="21"/>
                      <w:u w:val="none"/>
                      <w:lang w:eastAsia="zh-CN"/>
                    </w:rPr>
                  </w:pPr>
                  <w:r>
                    <w:rPr>
                      <w:rFonts w:hint="eastAsia"/>
                      <w:sz w:val="21"/>
                      <w:szCs w:val="21"/>
                      <w:u w:val="none"/>
                      <w:lang w:val="en-US" w:eastAsia="zh-CN"/>
                    </w:rPr>
                    <w:t>烟尘</w:t>
                  </w:r>
                </w:p>
              </w:tc>
              <w:tc>
                <w:tcPr>
                  <w:tcW w:w="1244" w:type="pct"/>
                  <w:gridSpan w:val="2"/>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氮氧化物</w:t>
                  </w:r>
                </w:p>
              </w:tc>
              <w:tc>
                <w:tcPr>
                  <w:tcW w:w="1244" w:type="pct"/>
                  <w:gridSpan w:val="2"/>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SO</w:t>
                  </w:r>
                  <w:r>
                    <w:rPr>
                      <w:rFonts w:hint="eastAsia" w:ascii="Times New Roman" w:hAnsi="Times New Roman" w:eastAsia="宋体"/>
                      <w:sz w:val="21"/>
                      <w:szCs w:val="21"/>
                      <w:u w:val="none"/>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9" w:type="pct"/>
                  <w:gridSpan w:val="2"/>
                  <w:vMerge w:val="continue"/>
                  <w:vAlign w:val="center"/>
                </w:tcPr>
                <w:p>
                  <w:pPr>
                    <w:pStyle w:val="17"/>
                    <w:rPr>
                      <w:rFonts w:ascii="Times New Roman" w:hAnsi="Times New Roman" w:eastAsia="宋体"/>
                      <w:sz w:val="21"/>
                      <w:szCs w:val="21"/>
                      <w:u w:val="none"/>
                    </w:rPr>
                  </w:pPr>
                </w:p>
              </w:tc>
              <w:tc>
                <w:tcPr>
                  <w:tcW w:w="598"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总量（m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/a）</w:t>
                  </w:r>
                </w:p>
              </w:tc>
              <w:tc>
                <w:tcPr>
                  <w:tcW w:w="728"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15"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28"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15"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28"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15"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总量（t/a）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Merge w:val="restar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污染物</w:t>
                  </w:r>
                </w:p>
              </w:tc>
              <w:tc>
                <w:tcPr>
                  <w:tcW w:w="409"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产生量</w:t>
                  </w:r>
                </w:p>
              </w:tc>
              <w:tc>
                <w:tcPr>
                  <w:tcW w:w="598" w:type="pct"/>
                  <w:vMerge w:val="restart"/>
                  <w:vAlign w:val="center"/>
                </w:tcPr>
                <w:p>
                  <w:pPr>
                    <w:pStyle w:val="17"/>
                    <w:rPr>
                      <w:rFonts w:hint="eastAsia" w:ascii="Times New Roman" w:hAnsi="Times New Roman" w:eastAsia="宋体"/>
                      <w:sz w:val="21"/>
                      <w:szCs w:val="21"/>
                      <w:u w:val="none"/>
                      <w:lang w:val="en-US" w:eastAsia="zh-CN"/>
                    </w:rPr>
                  </w:pPr>
                  <w:r>
                    <w:rPr>
                      <w:rFonts w:hint="eastAsia"/>
                      <w:sz w:val="21"/>
                      <w:szCs w:val="21"/>
                      <w:u w:val="none"/>
                      <w:lang w:val="en-US" w:eastAsia="zh-CN"/>
                    </w:rPr>
                    <w:t>1.56</w:t>
                  </w:r>
                  <w:r>
                    <w:rPr>
                      <w:rFonts w:ascii="Times New Roman" w:hAnsi="Times New Roman" w:eastAsia="宋体"/>
                      <w:sz w:val="21"/>
                      <w:szCs w:val="21"/>
                      <w:u w:val="none"/>
                    </w:rPr>
                    <w:t>×10</w:t>
                  </w:r>
                  <w:r>
                    <w:rPr>
                      <w:rFonts w:hint="eastAsia"/>
                      <w:sz w:val="21"/>
                      <w:szCs w:val="21"/>
                      <w:u w:val="none"/>
                      <w:vertAlign w:val="superscript"/>
                      <w:lang w:val="en-US" w:eastAsia="zh-CN"/>
                    </w:rPr>
                    <w:t>6</w:t>
                  </w:r>
                </w:p>
              </w:tc>
              <w:tc>
                <w:tcPr>
                  <w:tcW w:w="728" w:type="pct"/>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18.33</w:t>
                  </w:r>
                </w:p>
              </w:tc>
              <w:tc>
                <w:tcPr>
                  <w:tcW w:w="515" w:type="pct"/>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0.0286</w:t>
                  </w:r>
                </w:p>
              </w:tc>
              <w:tc>
                <w:tcPr>
                  <w:tcW w:w="728" w:type="pct"/>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119.94</w:t>
                  </w:r>
                </w:p>
              </w:tc>
              <w:tc>
                <w:tcPr>
                  <w:tcW w:w="515" w:type="pct"/>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0.1871</w:t>
                  </w:r>
                </w:p>
              </w:tc>
              <w:tc>
                <w:tcPr>
                  <w:tcW w:w="728" w:type="pct"/>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25.64</w:t>
                  </w:r>
                </w:p>
              </w:tc>
              <w:tc>
                <w:tcPr>
                  <w:tcW w:w="515" w:type="pct"/>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 w:type="pct"/>
                  <w:vMerge w:val="continue"/>
                  <w:vAlign w:val="center"/>
                </w:tcPr>
                <w:p>
                  <w:pPr>
                    <w:pStyle w:val="17"/>
                    <w:rPr>
                      <w:rFonts w:ascii="Times New Roman" w:hAnsi="Times New Roman" w:eastAsia="宋体"/>
                      <w:sz w:val="21"/>
                      <w:szCs w:val="21"/>
                      <w:u w:val="none"/>
                    </w:rPr>
                  </w:pPr>
                </w:p>
              </w:tc>
              <w:tc>
                <w:tcPr>
                  <w:tcW w:w="409" w:type="pct"/>
                  <w:vAlign w:val="center"/>
                </w:tcPr>
                <w:p>
                  <w:pPr>
                    <w:pStyle w:val="17"/>
                    <w:rPr>
                      <w:rFonts w:ascii="Times New Roman" w:hAnsi="Times New Roman" w:eastAsia="宋体"/>
                      <w:sz w:val="21"/>
                      <w:szCs w:val="21"/>
                      <w:u w:val="none"/>
                    </w:rPr>
                  </w:pPr>
                  <w:r>
                    <w:rPr>
                      <w:rFonts w:hint="eastAsia" w:ascii="Times New Roman" w:hAnsi="Times New Roman" w:eastAsia="宋体"/>
                      <w:sz w:val="21"/>
                      <w:szCs w:val="21"/>
                      <w:u w:val="none"/>
                    </w:rPr>
                    <w:t>排放量</w:t>
                  </w:r>
                </w:p>
              </w:tc>
              <w:tc>
                <w:tcPr>
                  <w:tcW w:w="598" w:type="pct"/>
                  <w:vMerge w:val="continue"/>
                  <w:vAlign w:val="center"/>
                </w:tcPr>
                <w:p>
                  <w:pPr>
                    <w:pStyle w:val="17"/>
                    <w:rPr>
                      <w:rFonts w:ascii="Times New Roman" w:hAnsi="Times New Roman" w:eastAsia="宋体"/>
                      <w:sz w:val="21"/>
                      <w:szCs w:val="21"/>
                      <w:u w:val="none"/>
                    </w:rPr>
                  </w:pPr>
                </w:p>
              </w:tc>
              <w:tc>
                <w:tcPr>
                  <w:tcW w:w="1157" w:type="dxa"/>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18.33</w:t>
                  </w:r>
                </w:p>
              </w:tc>
              <w:tc>
                <w:tcPr>
                  <w:tcW w:w="820" w:type="dxa"/>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0.0286</w:t>
                  </w:r>
                </w:p>
              </w:tc>
              <w:tc>
                <w:tcPr>
                  <w:tcW w:w="1157" w:type="dxa"/>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119.94</w:t>
                  </w:r>
                </w:p>
              </w:tc>
              <w:tc>
                <w:tcPr>
                  <w:tcW w:w="820" w:type="dxa"/>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0.1871</w:t>
                  </w:r>
                </w:p>
              </w:tc>
              <w:tc>
                <w:tcPr>
                  <w:tcW w:w="1157" w:type="dxa"/>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25.64</w:t>
                  </w:r>
                </w:p>
              </w:tc>
              <w:tc>
                <w:tcPr>
                  <w:tcW w:w="820" w:type="dxa"/>
                  <w:vAlign w:val="center"/>
                </w:tcPr>
                <w:p>
                  <w:pPr>
                    <w:pStyle w:val="17"/>
                    <w:rPr>
                      <w:rFonts w:hint="default" w:ascii="Times New Roman" w:hAnsi="Times New Roman" w:eastAsia="宋体"/>
                      <w:sz w:val="21"/>
                      <w:szCs w:val="21"/>
                      <w:u w:val="none"/>
                      <w:lang w:val="en-US" w:eastAsia="zh-CN"/>
                    </w:rPr>
                  </w:pPr>
                  <w:r>
                    <w:rPr>
                      <w:rFonts w:hint="eastAsia"/>
                      <w:sz w:val="21"/>
                      <w:szCs w:val="21"/>
                      <w:u w:val="none"/>
                      <w:lang w:val="en-US" w:eastAsia="zh-CN"/>
                    </w:rPr>
                    <w:t>0.04</w:t>
                  </w:r>
                </w:p>
              </w:tc>
            </w:tr>
          </w:tbl>
          <w:p>
            <w:pPr>
              <w:spacing w:line="480" w:lineRule="exact"/>
              <w:ind w:firstLine="482" w:firstLineChars="200"/>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2、达标性</w:t>
            </w:r>
            <w:r>
              <w:rPr>
                <w:rFonts w:ascii="Times New Roman" w:hAnsi="Times New Roman" w:eastAsia="宋体"/>
                <w:b/>
                <w:color w:val="000000"/>
                <w:sz w:val="24"/>
                <w:szCs w:val="24"/>
                <w:u w:val="none"/>
              </w:rPr>
              <w:t>分析</w:t>
            </w:r>
          </w:p>
          <w:p>
            <w:pPr>
              <w:spacing w:line="480" w:lineRule="exact"/>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通过计算，本项目天然气锅炉锅炉烟气各污染物排放浓度为SO</w:t>
            </w:r>
            <w:r>
              <w:rPr>
                <w:rFonts w:hint="eastAsia" w:ascii="Times New Roman" w:hAnsi="Times New Roman" w:eastAsia="宋体"/>
                <w:color w:val="000000"/>
                <w:sz w:val="24"/>
                <w:szCs w:val="24"/>
                <w:u w:val="none"/>
                <w:vertAlign w:val="subscript"/>
              </w:rPr>
              <w:t>2</w:t>
            </w:r>
            <w:r>
              <w:rPr>
                <w:rFonts w:hint="eastAsia" w:ascii="Times New Roman" w:hAnsi="Times New Roman" w:eastAsia="宋体"/>
                <w:color w:val="000000"/>
                <w:sz w:val="24"/>
                <w:szCs w:val="24"/>
                <w:u w:val="none"/>
              </w:rPr>
              <w:t>：</w:t>
            </w:r>
            <w:r>
              <w:rPr>
                <w:rFonts w:hint="eastAsia"/>
                <w:color w:val="000000"/>
                <w:sz w:val="24"/>
                <w:szCs w:val="24"/>
                <w:u w:val="none"/>
                <w:lang w:val="en-US" w:eastAsia="zh-CN"/>
              </w:rPr>
              <w:t>25.64</w:t>
            </w:r>
            <w:r>
              <w:rPr>
                <w:rFonts w:hint="eastAsia" w:ascii="Times New Roman" w:hAnsi="Times New Roman" w:eastAsia="宋体"/>
                <w:color w:val="000000"/>
                <w:sz w:val="24"/>
                <w:szCs w:val="24"/>
                <w:u w:val="none"/>
              </w:rPr>
              <w:t>mg/m</w:t>
            </w:r>
            <w:r>
              <w:rPr>
                <w:rFonts w:hint="eastAsia" w:ascii="Times New Roman" w:hAnsi="Times New Roman" w:eastAsia="宋体"/>
                <w:color w:val="000000"/>
                <w:sz w:val="24"/>
                <w:szCs w:val="24"/>
                <w:u w:val="none"/>
                <w:vertAlign w:val="superscript"/>
              </w:rPr>
              <w:t>3</w:t>
            </w:r>
            <w:r>
              <w:rPr>
                <w:rFonts w:hint="eastAsia" w:ascii="Times New Roman" w:hAnsi="Times New Roman" w:eastAsia="宋体"/>
                <w:color w:val="000000"/>
                <w:sz w:val="24"/>
                <w:szCs w:val="24"/>
                <w:u w:val="none"/>
              </w:rPr>
              <w:t>、NOx：</w:t>
            </w:r>
            <w:r>
              <w:rPr>
                <w:rFonts w:hint="eastAsia"/>
                <w:color w:val="000000"/>
                <w:sz w:val="24"/>
                <w:szCs w:val="24"/>
                <w:u w:val="none"/>
                <w:lang w:val="en-US" w:eastAsia="zh-CN"/>
              </w:rPr>
              <w:t>119.94</w:t>
            </w:r>
            <w:r>
              <w:rPr>
                <w:rFonts w:hint="eastAsia" w:ascii="Times New Roman" w:hAnsi="Times New Roman" w:eastAsia="宋体"/>
                <w:color w:val="000000"/>
                <w:sz w:val="24"/>
                <w:szCs w:val="24"/>
                <w:u w:val="none"/>
              </w:rPr>
              <w:t>mg/m</w:t>
            </w:r>
            <w:r>
              <w:rPr>
                <w:rFonts w:hint="eastAsia" w:ascii="Times New Roman" w:hAnsi="Times New Roman" w:eastAsia="宋体"/>
                <w:color w:val="000000"/>
                <w:sz w:val="24"/>
                <w:szCs w:val="24"/>
                <w:u w:val="none"/>
                <w:vertAlign w:val="superscript"/>
              </w:rPr>
              <w:t>3</w:t>
            </w:r>
            <w:r>
              <w:rPr>
                <w:rFonts w:hint="eastAsia" w:ascii="Times New Roman" w:hAnsi="Times New Roman" w:eastAsia="宋体"/>
                <w:color w:val="000000"/>
                <w:sz w:val="24"/>
                <w:szCs w:val="24"/>
                <w:u w:val="none"/>
              </w:rPr>
              <w:t>、</w:t>
            </w:r>
            <w:r>
              <w:rPr>
                <w:rFonts w:hint="eastAsia"/>
                <w:color w:val="000000"/>
                <w:sz w:val="24"/>
                <w:szCs w:val="24"/>
                <w:u w:val="none"/>
                <w:lang w:val="en-US" w:eastAsia="zh-CN"/>
              </w:rPr>
              <w:t>烟尘</w:t>
            </w:r>
            <w:r>
              <w:rPr>
                <w:rFonts w:hint="eastAsia" w:ascii="Times New Roman" w:hAnsi="Times New Roman" w:eastAsia="宋体"/>
                <w:color w:val="000000"/>
                <w:sz w:val="24"/>
                <w:szCs w:val="24"/>
                <w:u w:val="none"/>
              </w:rPr>
              <w:t>：</w:t>
            </w:r>
            <w:r>
              <w:rPr>
                <w:rFonts w:hint="eastAsia"/>
                <w:color w:val="000000"/>
                <w:sz w:val="24"/>
                <w:szCs w:val="24"/>
                <w:u w:val="none"/>
                <w:lang w:val="en-US" w:eastAsia="zh-CN"/>
              </w:rPr>
              <w:t>18.33</w:t>
            </w:r>
            <w:r>
              <w:rPr>
                <w:rFonts w:hint="eastAsia" w:ascii="Times New Roman" w:hAnsi="Times New Roman" w:eastAsia="宋体"/>
                <w:color w:val="000000"/>
                <w:sz w:val="24"/>
                <w:szCs w:val="24"/>
                <w:u w:val="none"/>
              </w:rPr>
              <w:t>mg/m</w:t>
            </w:r>
            <w:r>
              <w:rPr>
                <w:rFonts w:hint="eastAsia" w:ascii="Times New Roman" w:hAnsi="Times New Roman" w:eastAsia="宋体"/>
                <w:color w:val="000000"/>
                <w:sz w:val="24"/>
                <w:szCs w:val="24"/>
                <w:u w:val="none"/>
                <w:vertAlign w:val="superscript"/>
              </w:rPr>
              <w:t>3</w:t>
            </w:r>
            <w:r>
              <w:rPr>
                <w:rFonts w:hint="eastAsia" w:ascii="Times New Roman" w:hAnsi="Times New Roman" w:eastAsia="宋体"/>
                <w:color w:val="000000"/>
                <w:sz w:val="24"/>
                <w:szCs w:val="24"/>
                <w:u w:val="none"/>
              </w:rPr>
              <w:t>，</w:t>
            </w:r>
            <w:r>
              <w:rPr>
                <w:rFonts w:hint="eastAsia" w:ascii="Times New Roman" w:hAnsi="Times New Roman" w:eastAsia="宋体"/>
                <w:color w:val="000000"/>
                <w:sz w:val="24"/>
                <w:szCs w:val="24"/>
                <w:u w:val="none"/>
                <w:lang w:val="en-US" w:eastAsia="zh-CN"/>
              </w:rPr>
              <w:t>经</w:t>
            </w:r>
            <w:r>
              <w:rPr>
                <w:rFonts w:hint="eastAsia"/>
                <w:color w:val="000000"/>
                <w:sz w:val="24"/>
                <w:szCs w:val="24"/>
                <w:u w:val="none"/>
                <w:lang w:val="en-US" w:eastAsia="zh-CN"/>
              </w:rPr>
              <w:t>1</w:t>
            </w:r>
            <w:r>
              <w:rPr>
                <w:rFonts w:hint="eastAsia" w:ascii="Times New Roman" w:hAnsi="Times New Roman" w:eastAsia="宋体"/>
                <w:color w:val="000000"/>
                <w:sz w:val="24"/>
                <w:szCs w:val="24"/>
                <w:u w:val="none"/>
                <w:lang w:val="en-US" w:eastAsia="zh-CN"/>
              </w:rPr>
              <w:t>根15</w:t>
            </w:r>
            <w:r>
              <w:rPr>
                <w:rFonts w:hint="eastAsia" w:ascii="Times New Roman" w:hAnsi="Times New Roman" w:eastAsia="宋体"/>
                <w:color w:val="000000"/>
                <w:sz w:val="24"/>
                <w:szCs w:val="24"/>
                <w:u w:val="none"/>
              </w:rPr>
              <w:t>m高烟囱排放，能够满足《锅炉大气污染物排放标准》（GB13271-2014）中表3大气污染物特别排放限制标准要求。</w:t>
            </w:r>
          </w:p>
          <w:p>
            <w:pPr>
              <w:spacing w:line="480" w:lineRule="exact"/>
              <w:ind w:firstLine="422" w:firstLineChars="200"/>
              <w:rPr>
                <w:rFonts w:hint="eastAsia"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3、排放口基本情况</w:t>
            </w:r>
          </w:p>
          <w:p>
            <w:pPr>
              <w:spacing w:line="240" w:lineRule="auto"/>
              <w:ind w:firstLine="422" w:firstLineChars="200"/>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4-5</w:t>
            </w:r>
            <w:r>
              <w:rPr>
                <w:rFonts w:hint="eastAsia" w:ascii="Times New Roman" w:hAnsi="Times New Roman" w:eastAsia="宋体"/>
                <w:b/>
                <w:color w:val="000000"/>
                <w:sz w:val="21"/>
                <w:szCs w:val="21"/>
                <w:u w:val="none"/>
                <w:lang w:val="en-US" w:eastAsia="zh-CN"/>
              </w:rPr>
              <w:t xml:space="preserve"> </w:t>
            </w:r>
            <w:r>
              <w:rPr>
                <w:rFonts w:hint="eastAsia" w:ascii="Times New Roman" w:hAnsi="Times New Roman" w:eastAsia="宋体"/>
                <w:b/>
                <w:color w:val="000000"/>
                <w:sz w:val="21"/>
                <w:szCs w:val="21"/>
                <w:u w:val="none"/>
              </w:rPr>
              <w:t xml:space="preserve"> 大气排放口基本情况表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30"/>
              <w:gridCol w:w="824"/>
              <w:gridCol w:w="1121"/>
              <w:gridCol w:w="1413"/>
              <w:gridCol w:w="1309"/>
              <w:gridCol w:w="624"/>
              <w:gridCol w:w="653"/>
              <w:gridCol w:w="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序号</w:t>
                  </w:r>
                </w:p>
              </w:tc>
              <w:tc>
                <w:tcPr>
                  <w:tcW w:w="830"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排放口编号</w:t>
                  </w:r>
                </w:p>
              </w:tc>
              <w:tc>
                <w:tcPr>
                  <w:tcW w:w="824"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排放口名称</w:t>
                  </w:r>
                </w:p>
              </w:tc>
              <w:tc>
                <w:tcPr>
                  <w:tcW w:w="1121"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污染物种类</w:t>
                  </w:r>
                </w:p>
              </w:tc>
              <w:tc>
                <w:tcPr>
                  <w:tcW w:w="2722" w:type="dxa"/>
                  <w:gridSpan w:val="2"/>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排放口地理坐标</w:t>
                  </w:r>
                </w:p>
              </w:tc>
              <w:tc>
                <w:tcPr>
                  <w:tcW w:w="624" w:type="dxa"/>
                  <w:vMerge w:val="restart"/>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排气筒</w:t>
                  </w:r>
                  <w:r>
                    <w:rPr>
                      <w:rFonts w:ascii="Times New Roman" w:hAnsi="Times New Roman" w:eastAsia="宋体"/>
                      <w:sz w:val="21"/>
                      <w:szCs w:val="21"/>
                      <w:u w:val="none"/>
                    </w:rPr>
                    <w:t>高度</w:t>
                  </w:r>
                </w:p>
              </w:tc>
              <w:tc>
                <w:tcPr>
                  <w:tcW w:w="653" w:type="dxa"/>
                  <w:vMerge w:val="restart"/>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排气筒</w:t>
                  </w:r>
                  <w:r>
                    <w:rPr>
                      <w:rFonts w:ascii="Times New Roman" w:hAnsi="Times New Roman" w:eastAsia="宋体"/>
                      <w:sz w:val="21"/>
                      <w:szCs w:val="21"/>
                      <w:u w:val="none"/>
                    </w:rPr>
                    <w:t>出口内径</w:t>
                  </w:r>
                </w:p>
              </w:tc>
              <w:tc>
                <w:tcPr>
                  <w:tcW w:w="702" w:type="dxa"/>
                  <w:vMerge w:val="restart"/>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排气温度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Merge w:val="continue"/>
                  <w:vAlign w:val="center"/>
                </w:tcPr>
                <w:p>
                  <w:pPr>
                    <w:pStyle w:val="47"/>
                    <w:spacing w:line="240" w:lineRule="auto"/>
                    <w:jc w:val="center"/>
                    <w:rPr>
                      <w:rFonts w:ascii="Times New Roman" w:hAnsi="Times New Roman" w:eastAsia="宋体"/>
                      <w:sz w:val="21"/>
                      <w:szCs w:val="21"/>
                      <w:u w:val="none"/>
                    </w:rPr>
                  </w:pPr>
                </w:p>
              </w:tc>
              <w:tc>
                <w:tcPr>
                  <w:tcW w:w="830" w:type="dxa"/>
                  <w:vMerge w:val="continue"/>
                  <w:vAlign w:val="center"/>
                </w:tcPr>
                <w:p>
                  <w:pPr>
                    <w:pStyle w:val="47"/>
                    <w:spacing w:line="240" w:lineRule="auto"/>
                    <w:jc w:val="center"/>
                    <w:rPr>
                      <w:rFonts w:ascii="Times New Roman" w:hAnsi="Times New Roman" w:eastAsia="宋体"/>
                      <w:sz w:val="21"/>
                      <w:szCs w:val="21"/>
                      <w:u w:val="none"/>
                    </w:rPr>
                  </w:pPr>
                </w:p>
              </w:tc>
              <w:tc>
                <w:tcPr>
                  <w:tcW w:w="824" w:type="dxa"/>
                  <w:vMerge w:val="continue"/>
                  <w:vAlign w:val="center"/>
                </w:tcPr>
                <w:p>
                  <w:pPr>
                    <w:pStyle w:val="47"/>
                    <w:spacing w:line="240" w:lineRule="auto"/>
                    <w:jc w:val="center"/>
                    <w:rPr>
                      <w:rFonts w:ascii="Times New Roman" w:hAnsi="Times New Roman" w:eastAsia="宋体"/>
                      <w:sz w:val="21"/>
                      <w:szCs w:val="21"/>
                      <w:u w:val="none"/>
                    </w:rPr>
                  </w:pPr>
                </w:p>
              </w:tc>
              <w:tc>
                <w:tcPr>
                  <w:tcW w:w="1121" w:type="dxa"/>
                  <w:vMerge w:val="continue"/>
                  <w:vAlign w:val="center"/>
                </w:tcPr>
                <w:p>
                  <w:pPr>
                    <w:pStyle w:val="47"/>
                    <w:spacing w:line="240" w:lineRule="auto"/>
                    <w:jc w:val="center"/>
                    <w:rPr>
                      <w:rFonts w:ascii="Times New Roman" w:hAnsi="Times New Roman" w:eastAsia="宋体"/>
                      <w:sz w:val="21"/>
                      <w:szCs w:val="21"/>
                      <w:u w:val="none"/>
                    </w:rPr>
                  </w:pPr>
                </w:p>
              </w:tc>
              <w:tc>
                <w:tcPr>
                  <w:tcW w:w="1413"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经度</w:t>
                  </w:r>
                </w:p>
              </w:tc>
              <w:tc>
                <w:tcPr>
                  <w:tcW w:w="1309"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纬度</w:t>
                  </w:r>
                </w:p>
              </w:tc>
              <w:tc>
                <w:tcPr>
                  <w:tcW w:w="624" w:type="dxa"/>
                  <w:vMerge w:val="continue"/>
                  <w:vAlign w:val="center"/>
                </w:tcPr>
                <w:p>
                  <w:pPr>
                    <w:pStyle w:val="47"/>
                    <w:spacing w:line="240" w:lineRule="auto"/>
                    <w:jc w:val="center"/>
                    <w:rPr>
                      <w:rFonts w:ascii="Times New Roman" w:hAnsi="Times New Roman" w:eastAsia="宋体"/>
                      <w:sz w:val="21"/>
                      <w:szCs w:val="21"/>
                      <w:u w:val="none"/>
                    </w:rPr>
                  </w:pPr>
                </w:p>
              </w:tc>
              <w:tc>
                <w:tcPr>
                  <w:tcW w:w="653" w:type="dxa"/>
                  <w:vMerge w:val="continue"/>
                  <w:vAlign w:val="center"/>
                </w:tcPr>
                <w:p>
                  <w:pPr>
                    <w:pStyle w:val="47"/>
                    <w:spacing w:line="240" w:lineRule="auto"/>
                    <w:jc w:val="center"/>
                    <w:rPr>
                      <w:rFonts w:ascii="Times New Roman" w:hAnsi="Times New Roman" w:eastAsia="宋体"/>
                      <w:sz w:val="21"/>
                      <w:szCs w:val="21"/>
                      <w:u w:val="none"/>
                    </w:rPr>
                  </w:pPr>
                </w:p>
              </w:tc>
              <w:tc>
                <w:tcPr>
                  <w:tcW w:w="702" w:type="dxa"/>
                  <w:vMerge w:val="continue"/>
                  <w:vAlign w:val="center"/>
                </w:tcPr>
                <w:p>
                  <w:pPr>
                    <w:pStyle w:val="47"/>
                    <w:spacing w:line="240" w:lineRule="auto"/>
                    <w:jc w:val="center"/>
                    <w:rPr>
                      <w:rFonts w:ascii="Times New Roman" w:hAnsi="Times New Roman" w:eastAsia="宋体"/>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70"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1</w:t>
                  </w:r>
                </w:p>
              </w:tc>
              <w:tc>
                <w:tcPr>
                  <w:tcW w:w="830"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DA001</w:t>
                  </w:r>
                </w:p>
              </w:tc>
              <w:tc>
                <w:tcPr>
                  <w:tcW w:w="824" w:type="dxa"/>
                  <w:vAlign w:val="center"/>
                </w:tcPr>
                <w:p>
                  <w:pPr>
                    <w:pStyle w:val="47"/>
                    <w:spacing w:line="240" w:lineRule="auto"/>
                    <w:jc w:val="center"/>
                    <w:rPr>
                      <w:rFonts w:hint="eastAsia" w:ascii="Times New Roman" w:hAnsi="Times New Roman" w:eastAsia="宋体"/>
                      <w:sz w:val="21"/>
                      <w:szCs w:val="21"/>
                      <w:u w:val="none"/>
                      <w:lang w:eastAsia="zh-CN"/>
                    </w:rPr>
                  </w:pPr>
                  <w:r>
                    <w:rPr>
                      <w:rFonts w:hint="eastAsia"/>
                      <w:sz w:val="21"/>
                      <w:szCs w:val="21"/>
                      <w:u w:val="none"/>
                      <w:lang w:val="en-US" w:eastAsia="zh-CN"/>
                    </w:rPr>
                    <w:t>烟气排放口</w:t>
                  </w:r>
                </w:p>
              </w:tc>
              <w:tc>
                <w:tcPr>
                  <w:tcW w:w="1121" w:type="dxa"/>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颗粒物、S</w:t>
                  </w:r>
                  <w:r>
                    <w:rPr>
                      <w:rFonts w:ascii="Times New Roman" w:hAnsi="Times New Roman" w:eastAsia="宋体"/>
                      <w:sz w:val="21"/>
                      <w:szCs w:val="21"/>
                      <w:u w:val="none"/>
                    </w:rPr>
                    <w:t>O</w:t>
                  </w:r>
                  <w:r>
                    <w:rPr>
                      <w:rFonts w:ascii="Times New Roman" w:hAnsi="Times New Roman" w:eastAsia="宋体"/>
                      <w:sz w:val="21"/>
                      <w:szCs w:val="21"/>
                      <w:u w:val="none"/>
                      <w:vertAlign w:val="subscript"/>
                    </w:rPr>
                    <w:t>2</w:t>
                  </w:r>
                  <w:r>
                    <w:rPr>
                      <w:rFonts w:ascii="Times New Roman" w:hAnsi="Times New Roman" w:eastAsia="宋体"/>
                      <w:sz w:val="21"/>
                      <w:szCs w:val="21"/>
                      <w:u w:val="none"/>
                    </w:rPr>
                    <w:t>、</w:t>
                  </w:r>
                  <w:r>
                    <w:rPr>
                      <w:rFonts w:hint="eastAsia" w:ascii="Times New Roman" w:hAnsi="Times New Roman" w:eastAsia="宋体"/>
                      <w:sz w:val="21"/>
                      <w:szCs w:val="21"/>
                      <w:u w:val="none"/>
                    </w:rPr>
                    <w:t>NO</w:t>
                  </w:r>
                  <w:r>
                    <w:rPr>
                      <w:rFonts w:ascii="Times New Roman" w:hAnsi="Times New Roman" w:eastAsia="宋体"/>
                      <w:sz w:val="21"/>
                      <w:szCs w:val="21"/>
                      <w:u w:val="none"/>
                    </w:rPr>
                    <w:t>x、烟气黑度</w:t>
                  </w:r>
                </w:p>
              </w:tc>
              <w:tc>
                <w:tcPr>
                  <w:tcW w:w="1413" w:type="dxa"/>
                  <w:vAlign w:val="center"/>
                </w:tcPr>
                <w:p>
                  <w:pPr>
                    <w:pStyle w:val="47"/>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125.</w:t>
                  </w:r>
                  <w:r>
                    <w:rPr>
                      <w:rFonts w:hint="eastAsia"/>
                      <w:sz w:val="21"/>
                      <w:szCs w:val="21"/>
                      <w:u w:val="none"/>
                      <w:lang w:val="en-US" w:eastAsia="zh-CN"/>
                    </w:rPr>
                    <w:t>39101</w:t>
                  </w:r>
                </w:p>
              </w:tc>
              <w:tc>
                <w:tcPr>
                  <w:tcW w:w="1309" w:type="dxa"/>
                  <w:vAlign w:val="center"/>
                </w:tcPr>
                <w:p>
                  <w:pPr>
                    <w:pStyle w:val="47"/>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44.0</w:t>
                  </w:r>
                  <w:r>
                    <w:rPr>
                      <w:rFonts w:hint="eastAsia"/>
                      <w:sz w:val="21"/>
                      <w:szCs w:val="21"/>
                      <w:u w:val="none"/>
                      <w:lang w:val="en-US" w:eastAsia="zh-CN"/>
                    </w:rPr>
                    <w:t>1581</w:t>
                  </w:r>
                </w:p>
              </w:tc>
              <w:tc>
                <w:tcPr>
                  <w:tcW w:w="624" w:type="dxa"/>
                  <w:vAlign w:val="center"/>
                </w:tcPr>
                <w:p>
                  <w:pPr>
                    <w:pStyle w:val="47"/>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15m</w:t>
                  </w:r>
                </w:p>
              </w:tc>
              <w:tc>
                <w:tcPr>
                  <w:tcW w:w="653"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0.5</w:t>
                  </w:r>
                </w:p>
              </w:tc>
              <w:tc>
                <w:tcPr>
                  <w:tcW w:w="702" w:type="dxa"/>
                  <w:vAlign w:val="center"/>
                </w:tcPr>
                <w:p>
                  <w:pPr>
                    <w:pStyle w:val="47"/>
                    <w:spacing w:line="240" w:lineRule="auto"/>
                    <w:jc w:val="center"/>
                    <w:rPr>
                      <w:rFonts w:ascii="Times New Roman" w:hAnsi="Times New Roman" w:eastAsia="宋体" w:cs="宋体"/>
                      <w:sz w:val="21"/>
                      <w:szCs w:val="21"/>
                      <w:u w:val="none"/>
                      <w:lang w:eastAsia="ja-JP"/>
                    </w:rPr>
                  </w:pPr>
                  <w:r>
                    <w:rPr>
                      <w:rFonts w:hint="eastAsia" w:ascii="Times New Roman" w:hAnsi="Times New Roman" w:eastAsia="宋体"/>
                      <w:sz w:val="21"/>
                      <w:szCs w:val="21"/>
                      <w:u w:val="none"/>
                    </w:rPr>
                    <w:t>5</w:t>
                  </w:r>
                  <w:r>
                    <w:rPr>
                      <w:rFonts w:ascii="Times New Roman" w:hAnsi="Times New Roman" w:eastAsia="宋体"/>
                      <w:sz w:val="21"/>
                      <w:szCs w:val="21"/>
                      <w:u w:val="none"/>
                    </w:rPr>
                    <w:t>0</w:t>
                  </w:r>
                  <w:r>
                    <w:rPr>
                      <w:rFonts w:hint="eastAsia" w:ascii="Times New Roman" w:hAnsi="Times New Roman" w:eastAsia="宋体" w:cs="宋体"/>
                      <w:sz w:val="21"/>
                      <w:szCs w:val="21"/>
                      <w:u w:val="none"/>
                      <w:lang w:eastAsia="ja-JP"/>
                    </w:rPr>
                    <w:t>℃</w:t>
                  </w:r>
                </w:p>
              </w:tc>
            </w:tr>
          </w:tbl>
          <w:p>
            <w:pPr>
              <w:spacing w:line="480" w:lineRule="exact"/>
              <w:ind w:firstLine="482" w:firstLineChars="200"/>
              <w:rPr>
                <w:rFonts w:ascii="Times New Roman" w:hAnsi="Times New Roman" w:eastAsia="宋体"/>
                <w:b/>
                <w:color w:val="000000"/>
                <w:sz w:val="24"/>
                <w:szCs w:val="24"/>
                <w:u w:val="none"/>
              </w:rPr>
            </w:pPr>
            <w:r>
              <w:rPr>
                <w:rFonts w:ascii="Times New Roman" w:hAnsi="Times New Roman" w:eastAsia="宋体"/>
                <w:b/>
                <w:color w:val="000000"/>
                <w:sz w:val="24"/>
                <w:szCs w:val="24"/>
                <w:u w:val="none"/>
              </w:rPr>
              <w:t>4</w:t>
            </w:r>
            <w:r>
              <w:rPr>
                <w:rFonts w:hint="eastAsia" w:ascii="Times New Roman" w:hAnsi="Times New Roman" w:eastAsia="宋体"/>
                <w:b/>
                <w:color w:val="000000"/>
                <w:sz w:val="24"/>
                <w:szCs w:val="24"/>
                <w:u w:val="none"/>
              </w:rPr>
              <w:t>、监测要求</w:t>
            </w:r>
          </w:p>
          <w:p>
            <w:pPr>
              <w:spacing w:line="360" w:lineRule="auto"/>
              <w:ind w:firstLine="480" w:firstLineChars="200"/>
              <w:rPr>
                <w:rFonts w:hint="eastAsia" w:ascii="Times New Roman" w:hAnsi="Times New Roman" w:eastAsia="宋体"/>
                <w:sz w:val="24"/>
                <w:szCs w:val="24"/>
                <w:u w:val="none"/>
              </w:rPr>
            </w:pPr>
            <w:r>
              <w:rPr>
                <w:rFonts w:hint="eastAsia" w:ascii="Times New Roman" w:hAnsi="Times New Roman" w:eastAsia="宋体"/>
                <w:color w:val="000000"/>
                <w:sz w:val="24"/>
                <w:szCs w:val="24"/>
                <w:u w:val="none"/>
              </w:rPr>
              <w:t>根据《排污许可证申请与核发技术规范 锅炉》（HJ</w:t>
            </w:r>
            <w:r>
              <w:rPr>
                <w:rFonts w:ascii="Times New Roman" w:hAnsi="Times New Roman" w:eastAsia="宋体"/>
                <w:color w:val="000000"/>
                <w:sz w:val="24"/>
                <w:szCs w:val="24"/>
                <w:u w:val="none"/>
              </w:rPr>
              <w:t>953-2018</w:t>
            </w:r>
            <w:r>
              <w:rPr>
                <w:rFonts w:hint="eastAsia" w:ascii="Times New Roman" w:hAnsi="Times New Roman" w:eastAsia="宋体"/>
                <w:color w:val="000000"/>
                <w:sz w:val="24"/>
                <w:szCs w:val="24"/>
                <w:u w:val="none"/>
              </w:rPr>
              <w:t>）及</w:t>
            </w:r>
            <w:r>
              <w:rPr>
                <w:rFonts w:ascii="Times New Roman" w:hAnsi="Times New Roman" w:eastAsia="宋体"/>
                <w:color w:val="000000"/>
                <w:sz w:val="24"/>
                <w:szCs w:val="24"/>
                <w:u w:val="none"/>
              </w:rPr>
              <w:t>《</w:t>
            </w:r>
            <w:r>
              <w:rPr>
                <w:rFonts w:hint="eastAsia" w:ascii="Times New Roman" w:hAnsi="Times New Roman" w:eastAsia="宋体"/>
                <w:color w:val="000000"/>
                <w:sz w:val="24"/>
                <w:szCs w:val="24"/>
                <w:u w:val="none"/>
              </w:rPr>
              <w:t>排污单位</w:t>
            </w:r>
            <w:r>
              <w:rPr>
                <w:rFonts w:ascii="Times New Roman" w:hAnsi="Times New Roman" w:eastAsia="宋体"/>
                <w:color w:val="000000"/>
                <w:sz w:val="24"/>
                <w:szCs w:val="24"/>
                <w:u w:val="none"/>
              </w:rPr>
              <w:t>自行监测技术指南</w:t>
            </w:r>
            <w:r>
              <w:rPr>
                <w:rFonts w:hint="eastAsia" w:ascii="Times New Roman" w:hAnsi="Times New Roman" w:eastAsia="宋体"/>
                <w:color w:val="000000"/>
                <w:sz w:val="24"/>
                <w:szCs w:val="24"/>
                <w:u w:val="none"/>
              </w:rPr>
              <w:t xml:space="preserve"> 火力</w:t>
            </w:r>
            <w:r>
              <w:rPr>
                <w:rFonts w:ascii="Times New Roman" w:hAnsi="Times New Roman" w:eastAsia="宋体"/>
                <w:color w:val="000000"/>
                <w:sz w:val="24"/>
                <w:szCs w:val="24"/>
                <w:u w:val="none"/>
              </w:rPr>
              <w:t>发电</w:t>
            </w:r>
            <w:r>
              <w:rPr>
                <w:rFonts w:hint="eastAsia" w:ascii="Times New Roman" w:hAnsi="Times New Roman" w:eastAsia="宋体"/>
                <w:color w:val="000000"/>
                <w:sz w:val="24"/>
                <w:szCs w:val="24"/>
                <w:u w:val="none"/>
              </w:rPr>
              <w:t>及</w:t>
            </w:r>
            <w:r>
              <w:rPr>
                <w:rFonts w:ascii="Times New Roman" w:hAnsi="Times New Roman" w:eastAsia="宋体"/>
                <w:color w:val="000000"/>
                <w:sz w:val="24"/>
                <w:szCs w:val="24"/>
                <w:u w:val="none"/>
              </w:rPr>
              <w:t>锅炉》</w:t>
            </w:r>
            <w:r>
              <w:rPr>
                <w:rFonts w:hint="eastAsia" w:ascii="Times New Roman" w:hAnsi="Times New Roman" w:eastAsia="宋体"/>
                <w:color w:val="000000"/>
                <w:sz w:val="24"/>
                <w:szCs w:val="24"/>
                <w:u w:val="none"/>
              </w:rPr>
              <w:t>（HJ820-2017），</w:t>
            </w:r>
            <w:r>
              <w:rPr>
                <w:rFonts w:ascii="Times New Roman" w:hAnsi="Times New Roman" w:eastAsia="宋体"/>
                <w:color w:val="000000"/>
                <w:sz w:val="24"/>
                <w:szCs w:val="24"/>
                <w:u w:val="none"/>
              </w:rPr>
              <w:t>对</w:t>
            </w:r>
            <w:r>
              <w:rPr>
                <w:rFonts w:hint="eastAsia" w:ascii="Times New Roman" w:hAnsi="Times New Roman" w:eastAsia="宋体"/>
                <w:color w:val="000000"/>
                <w:sz w:val="24"/>
                <w:szCs w:val="24"/>
                <w:u w:val="none"/>
              </w:rPr>
              <w:t>锅炉</w:t>
            </w:r>
            <w:r>
              <w:rPr>
                <w:rFonts w:ascii="Times New Roman" w:hAnsi="Times New Roman" w:eastAsia="宋体"/>
                <w:color w:val="000000"/>
                <w:sz w:val="24"/>
                <w:szCs w:val="24"/>
                <w:u w:val="none"/>
              </w:rPr>
              <w:t>排污单位废气污染物</w:t>
            </w:r>
            <w:r>
              <w:rPr>
                <w:rFonts w:hint="eastAsia" w:ascii="Times New Roman" w:hAnsi="Times New Roman" w:eastAsia="宋体"/>
                <w:color w:val="000000"/>
                <w:sz w:val="24"/>
                <w:szCs w:val="24"/>
                <w:u w:val="none"/>
              </w:rPr>
              <w:t>监测点位、监测指标和最低监测频次要求</w:t>
            </w:r>
            <w:r>
              <w:rPr>
                <w:rFonts w:ascii="Times New Roman" w:hAnsi="Times New Roman" w:eastAsia="宋体"/>
                <w:color w:val="000000"/>
                <w:sz w:val="24"/>
                <w:szCs w:val="24"/>
                <w:u w:val="none"/>
              </w:rPr>
              <w:t>详见下表。</w:t>
            </w:r>
          </w:p>
          <w:p>
            <w:pPr>
              <w:spacing w:line="240" w:lineRule="auto"/>
              <w:ind w:firstLine="422" w:firstLineChars="200"/>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4-6</w:t>
            </w:r>
            <w:r>
              <w:rPr>
                <w:rFonts w:ascii="Times New Roman" w:hAnsi="Times New Roman" w:eastAsia="宋体"/>
                <w:b/>
                <w:color w:val="000000"/>
                <w:sz w:val="21"/>
                <w:szCs w:val="21"/>
                <w:u w:val="none"/>
              </w:rPr>
              <w:t xml:space="preserve">  </w:t>
            </w:r>
            <w:r>
              <w:rPr>
                <w:rFonts w:hint="eastAsia" w:ascii="Times New Roman" w:hAnsi="Times New Roman" w:eastAsia="宋体"/>
                <w:b/>
                <w:color w:val="000000"/>
                <w:sz w:val="21"/>
                <w:szCs w:val="21"/>
                <w:u w:val="none"/>
              </w:rPr>
              <w:t>废气监测点位、监测指标和最低监测频次</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90"/>
              <w:gridCol w:w="2797"/>
              <w:gridCol w:w="2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项目</w:t>
                  </w:r>
                </w:p>
              </w:tc>
              <w:tc>
                <w:tcPr>
                  <w:tcW w:w="937"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w:t>
                  </w:r>
                  <w:r>
                    <w:rPr>
                      <w:rFonts w:ascii="Times New Roman" w:hAnsi="Times New Roman" w:eastAsia="宋体"/>
                      <w:bCs/>
                      <w:sz w:val="21"/>
                      <w:szCs w:val="21"/>
                      <w:u w:val="none"/>
                    </w:rPr>
                    <w:t>点位</w:t>
                  </w:r>
                </w:p>
              </w:tc>
              <w:tc>
                <w:tcPr>
                  <w:tcW w:w="1759" w:type="pct"/>
                  <w:vAlign w:val="center"/>
                </w:tcPr>
                <w:p>
                  <w:pPr>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w:t>
                  </w:r>
                  <w:r>
                    <w:rPr>
                      <w:rFonts w:ascii="Times New Roman" w:hAnsi="Times New Roman" w:eastAsia="宋体"/>
                      <w:bCs/>
                      <w:sz w:val="21"/>
                      <w:szCs w:val="21"/>
                      <w:u w:val="none"/>
                    </w:rPr>
                    <w:t>指标</w:t>
                  </w:r>
                </w:p>
              </w:tc>
              <w:tc>
                <w:tcPr>
                  <w:tcW w:w="1826"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最低</w:t>
                  </w:r>
                  <w:r>
                    <w:rPr>
                      <w:rFonts w:ascii="Times New Roman" w:hAnsi="Times New Roman" w:eastAsia="宋体"/>
                      <w:bCs/>
                      <w:sz w:val="21"/>
                      <w:szCs w:val="21"/>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restar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大气环境</w:t>
                  </w:r>
                </w:p>
              </w:tc>
              <w:tc>
                <w:tcPr>
                  <w:tcW w:w="937" w:type="pct"/>
                  <w:vMerge w:val="restart"/>
                  <w:vAlign w:val="center"/>
                </w:tcPr>
                <w:p>
                  <w:pPr>
                    <w:adjustRightInd w:val="0"/>
                    <w:snapToGrid w:val="0"/>
                    <w:spacing w:line="240" w:lineRule="auto"/>
                    <w:jc w:val="center"/>
                    <w:rPr>
                      <w:rFonts w:ascii="Times New Roman" w:hAnsi="Times New Roman" w:eastAsia="宋体"/>
                      <w:bCs/>
                      <w:sz w:val="21"/>
                      <w:szCs w:val="21"/>
                      <w:u w:val="none"/>
                    </w:rPr>
                  </w:pPr>
                  <w:r>
                    <w:rPr>
                      <w:rFonts w:hint="eastAsia"/>
                      <w:sz w:val="21"/>
                      <w:szCs w:val="21"/>
                      <w:u w:val="none"/>
                      <w:lang w:val="en-US" w:eastAsia="zh-CN"/>
                    </w:rPr>
                    <w:t>烟气排放口</w:t>
                  </w:r>
                </w:p>
              </w:tc>
              <w:tc>
                <w:tcPr>
                  <w:tcW w:w="1759" w:type="pct"/>
                  <w:vAlign w:val="center"/>
                </w:tcPr>
                <w:p>
                  <w:pPr>
                    <w:spacing w:line="240" w:lineRule="auto"/>
                    <w:jc w:val="center"/>
                    <w:rPr>
                      <w:rFonts w:ascii="Times New Roman" w:hAnsi="Times New Roman" w:eastAsia="宋体"/>
                      <w:bCs/>
                      <w:sz w:val="21"/>
                      <w:szCs w:val="21"/>
                      <w:u w:val="none"/>
                    </w:rPr>
                  </w:pPr>
                  <w:r>
                    <w:rPr>
                      <w:rFonts w:ascii="Times New Roman" w:hAnsi="Times New Roman" w:eastAsia="宋体"/>
                      <w:bCs/>
                      <w:sz w:val="21"/>
                      <w:szCs w:val="21"/>
                      <w:u w:val="none"/>
                    </w:rPr>
                    <w:t>氮氧化物</w:t>
                  </w:r>
                </w:p>
              </w:tc>
              <w:tc>
                <w:tcPr>
                  <w:tcW w:w="1826"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一次/月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80" w:type="dxa"/>
                  <w:vMerge w:val="continue"/>
                  <w:vAlign w:val="center"/>
                </w:tcPr>
                <w:p>
                  <w:pPr>
                    <w:widowControl/>
                    <w:spacing w:line="240" w:lineRule="auto"/>
                    <w:jc w:val="left"/>
                    <w:rPr>
                      <w:rFonts w:ascii="Times New Roman" w:hAnsi="Times New Roman" w:eastAsia="宋体"/>
                      <w:bCs/>
                      <w:sz w:val="21"/>
                      <w:szCs w:val="21"/>
                      <w:u w:val="none"/>
                    </w:rPr>
                  </w:pPr>
                </w:p>
              </w:tc>
              <w:tc>
                <w:tcPr>
                  <w:tcW w:w="937" w:type="pct"/>
                  <w:vMerge w:val="continue"/>
                  <w:vAlign w:val="center"/>
                </w:tcPr>
                <w:p>
                  <w:pPr>
                    <w:adjustRightInd w:val="0"/>
                    <w:snapToGrid w:val="0"/>
                    <w:spacing w:line="240" w:lineRule="auto"/>
                    <w:jc w:val="center"/>
                    <w:rPr>
                      <w:rFonts w:ascii="Times New Roman" w:hAnsi="Times New Roman" w:eastAsia="宋体"/>
                      <w:bCs/>
                      <w:sz w:val="21"/>
                      <w:szCs w:val="21"/>
                      <w:u w:val="none"/>
                    </w:rPr>
                  </w:pPr>
                </w:p>
              </w:tc>
              <w:tc>
                <w:tcPr>
                  <w:tcW w:w="1759" w:type="pct"/>
                  <w:vAlign w:val="center"/>
                </w:tcPr>
                <w:p>
                  <w:pPr>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颗粒物、</w:t>
                  </w:r>
                  <w:r>
                    <w:rPr>
                      <w:rFonts w:ascii="Times New Roman" w:hAnsi="Times New Roman" w:eastAsia="宋体"/>
                      <w:bCs/>
                      <w:sz w:val="21"/>
                      <w:szCs w:val="21"/>
                      <w:u w:val="none"/>
                    </w:rPr>
                    <w:t>二氧化硫、烟气黑度</w:t>
                  </w:r>
                </w:p>
              </w:tc>
              <w:tc>
                <w:tcPr>
                  <w:tcW w:w="1826"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一次/年</w:t>
                  </w:r>
                </w:p>
              </w:tc>
            </w:tr>
          </w:tbl>
          <w:p>
            <w:pPr>
              <w:spacing w:line="480" w:lineRule="exact"/>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三、</w:t>
            </w:r>
            <w:r>
              <w:rPr>
                <w:rFonts w:ascii="Times New Roman" w:hAnsi="Times New Roman" w:eastAsia="宋体"/>
                <w:b/>
                <w:color w:val="000000"/>
                <w:sz w:val="24"/>
                <w:szCs w:val="24"/>
                <w:u w:val="none"/>
              </w:rPr>
              <w:t>噪声</w:t>
            </w:r>
          </w:p>
          <w:p>
            <w:pPr>
              <w:pStyle w:val="50"/>
              <w:ind w:firstLine="482"/>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1、</w:t>
            </w:r>
            <w:r>
              <w:rPr>
                <w:rFonts w:ascii="Times New Roman" w:hAnsi="Times New Roman" w:eastAsia="宋体"/>
                <w:b/>
                <w:color w:val="000000"/>
                <w:sz w:val="24"/>
                <w:szCs w:val="24"/>
                <w:u w:val="none"/>
              </w:rPr>
              <w:t>声源源强</w:t>
            </w:r>
          </w:p>
          <w:p>
            <w:pPr>
              <w:pStyle w:val="50"/>
              <w:ind w:firstLine="48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本项目产生噪声设备主要来自于风机、水泵等</w:t>
            </w:r>
            <w:r>
              <w:rPr>
                <w:rFonts w:ascii="Times New Roman" w:hAnsi="Times New Roman" w:eastAsia="宋体"/>
                <w:color w:val="000000"/>
                <w:sz w:val="24"/>
                <w:szCs w:val="24"/>
                <w:u w:val="none"/>
              </w:rPr>
              <w:t>锅炉</w:t>
            </w:r>
            <w:r>
              <w:rPr>
                <w:rFonts w:hint="eastAsia" w:ascii="Times New Roman" w:hAnsi="Times New Roman" w:eastAsia="宋体"/>
                <w:color w:val="000000"/>
                <w:sz w:val="24"/>
                <w:szCs w:val="24"/>
                <w:u w:val="none"/>
              </w:rPr>
              <w:t>设备，噪声值在60—90dB（A）之间。本项目主要设备噪声源强统计见下表。</w:t>
            </w:r>
          </w:p>
          <w:p>
            <w:pPr>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4-7</w:t>
            </w:r>
            <w:r>
              <w:rPr>
                <w:rFonts w:ascii="Times New Roman" w:hAnsi="Times New Roman" w:eastAsia="宋体"/>
                <w:b/>
                <w:color w:val="000000"/>
                <w:sz w:val="21"/>
                <w:szCs w:val="21"/>
                <w:u w:val="none"/>
              </w:rPr>
              <w:t xml:space="preserve"> </w:t>
            </w:r>
            <w:r>
              <w:rPr>
                <w:rFonts w:hint="eastAsia" w:ascii="Times New Roman" w:hAnsi="Times New Roman" w:eastAsia="宋体"/>
                <w:b/>
                <w:color w:val="000000"/>
                <w:sz w:val="21"/>
                <w:szCs w:val="21"/>
                <w:u w:val="none"/>
              </w:rPr>
              <w:t>主要设备噪声源强</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282"/>
              <w:gridCol w:w="2410"/>
              <w:gridCol w:w="2410"/>
              <w:gridCol w:w="1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7" w:type="pct"/>
                  <w:tcBorders>
                    <w:top w:val="single" w:color="auto" w:sz="12" w:space="0"/>
                    <w:left w:val="nil"/>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序号</w:t>
                  </w:r>
                </w:p>
              </w:tc>
              <w:tc>
                <w:tcPr>
                  <w:tcW w:w="1516" w:type="pct"/>
                  <w:tcBorders>
                    <w:top w:val="single" w:color="auto" w:sz="12"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设备名称</w:t>
                  </w:r>
                </w:p>
              </w:tc>
              <w:tc>
                <w:tcPr>
                  <w:tcW w:w="1516" w:type="pct"/>
                  <w:tcBorders>
                    <w:top w:val="single" w:color="auto" w:sz="12"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数量（台）</w:t>
                  </w:r>
                </w:p>
              </w:tc>
              <w:tc>
                <w:tcPr>
                  <w:tcW w:w="1160" w:type="pct"/>
                  <w:tcBorders>
                    <w:top w:val="single" w:color="auto" w:sz="12" w:space="0"/>
                    <w:left w:val="single" w:color="auto" w:sz="4" w:space="0"/>
                    <w:bottom w:val="single" w:color="auto" w:sz="4" w:space="0"/>
                    <w:right w:val="nil"/>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噪声值（d</w:t>
                  </w:r>
                  <w:r>
                    <w:rPr>
                      <w:rFonts w:ascii="Times New Roman" w:hAnsi="Times New Roman" w:eastAsia="宋体"/>
                      <w:color w:val="000000"/>
                      <w:sz w:val="21"/>
                      <w:szCs w:val="21"/>
                      <w:u w:val="none"/>
                    </w:rPr>
                    <w:t>B</w:t>
                  </w:r>
                  <w:r>
                    <w:rPr>
                      <w:rFonts w:hint="eastAsia" w:ascii="Times New Roman" w:hAnsi="Times New Roman" w:eastAsia="宋体"/>
                      <w:color w:val="000000"/>
                      <w:sz w:val="21"/>
                      <w:szCs w:val="21"/>
                      <w:u w:val="none"/>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7" w:type="pct"/>
                  <w:tcBorders>
                    <w:top w:val="single" w:color="auto" w:sz="4" w:space="0"/>
                    <w:left w:val="nil"/>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1</w:t>
                  </w:r>
                </w:p>
              </w:tc>
              <w:tc>
                <w:tcPr>
                  <w:tcW w:w="1516" w:type="pct"/>
                  <w:tcBorders>
                    <w:top w:val="single" w:color="auto" w:sz="4"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鼓风机</w:t>
                  </w:r>
                </w:p>
              </w:tc>
              <w:tc>
                <w:tcPr>
                  <w:tcW w:w="151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160" w:type="pct"/>
                  <w:tcBorders>
                    <w:top w:val="single" w:color="auto" w:sz="4" w:space="0"/>
                    <w:left w:val="single" w:color="auto" w:sz="4" w:space="0"/>
                    <w:bottom w:val="single" w:color="auto" w:sz="4" w:space="0"/>
                    <w:right w:val="nil"/>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07" w:type="pct"/>
                  <w:tcBorders>
                    <w:top w:val="single" w:color="auto" w:sz="4" w:space="0"/>
                    <w:left w:val="nil"/>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2</w:t>
                  </w:r>
                </w:p>
              </w:tc>
              <w:tc>
                <w:tcPr>
                  <w:tcW w:w="1516" w:type="pct"/>
                  <w:tcBorders>
                    <w:top w:val="single" w:color="auto" w:sz="4"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引风机</w:t>
                  </w:r>
                </w:p>
              </w:tc>
              <w:tc>
                <w:tcPr>
                  <w:tcW w:w="151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160" w:type="pct"/>
                  <w:tcBorders>
                    <w:top w:val="single" w:color="auto" w:sz="4" w:space="0"/>
                    <w:left w:val="single" w:color="auto" w:sz="4" w:space="0"/>
                    <w:bottom w:val="single" w:color="auto" w:sz="4" w:space="0"/>
                    <w:right w:val="nil"/>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85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7" w:type="pct"/>
                  <w:tcBorders>
                    <w:top w:val="single" w:color="auto" w:sz="4" w:space="0"/>
                    <w:left w:val="nil"/>
                    <w:bottom w:val="single" w:color="auto" w:sz="12"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3</w:t>
                  </w:r>
                </w:p>
              </w:tc>
              <w:tc>
                <w:tcPr>
                  <w:tcW w:w="1516" w:type="pct"/>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水泵</w:t>
                  </w:r>
                </w:p>
              </w:tc>
              <w:tc>
                <w:tcPr>
                  <w:tcW w:w="1516"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160" w:type="pct"/>
                  <w:tcBorders>
                    <w:top w:val="single" w:color="auto" w:sz="4" w:space="0"/>
                    <w:left w:val="single" w:color="auto" w:sz="4" w:space="0"/>
                    <w:bottom w:val="single" w:color="auto" w:sz="12" w:space="0"/>
                    <w:right w:val="nil"/>
                  </w:tcBorders>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65~85</w:t>
                  </w:r>
                </w:p>
              </w:tc>
            </w:tr>
          </w:tbl>
          <w:p>
            <w:pPr>
              <w:spacing w:line="360" w:lineRule="auto"/>
              <w:ind w:firstLine="482" w:firstLineChars="200"/>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2、噪声</w:t>
            </w:r>
            <w:r>
              <w:rPr>
                <w:rFonts w:ascii="Times New Roman" w:hAnsi="Times New Roman" w:eastAsia="宋体"/>
                <w:b/>
                <w:color w:val="000000"/>
                <w:sz w:val="24"/>
                <w:szCs w:val="24"/>
                <w:u w:val="none"/>
              </w:rPr>
              <w:t>预测与评价</w:t>
            </w:r>
          </w:p>
          <w:p>
            <w:pPr>
              <w:spacing w:line="360" w:lineRule="auto"/>
              <w:ind w:firstLine="480" w:firstLineChars="200"/>
              <w:jc w:val="left"/>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预测模式采用《环境影响评价技术导则声环境》(HJ2.4-20</w:t>
            </w:r>
            <w:r>
              <w:rPr>
                <w:rFonts w:hint="eastAsia" w:ascii="Times New Roman" w:hAnsi="Times New Roman" w:eastAsia="宋体"/>
                <w:color w:val="000000"/>
                <w:sz w:val="24"/>
                <w:szCs w:val="24"/>
                <w:u w:val="none"/>
                <w:lang w:val="en-US" w:eastAsia="zh-CN"/>
              </w:rPr>
              <w:t>21</w:t>
            </w:r>
            <w:r>
              <w:rPr>
                <w:rFonts w:hint="eastAsia" w:ascii="Times New Roman" w:hAnsi="Times New Roman" w:eastAsia="宋体"/>
                <w:color w:val="000000"/>
                <w:sz w:val="24"/>
                <w:szCs w:val="24"/>
                <w:u w:val="none"/>
              </w:rPr>
              <w:t>)中推荐的模型。预测计算中考虑主要噪声源采取的污染防治措施、所在厂房围护效应和声源至受声点的距离衰减等主要衰减因子。根据经验估算，在采用选用低噪声设备、安装减震装置、隔声罩、厂房隔声等减震措施后，降噪效果一般在25～35dB(A)间，本项目取30dB(A)做为实际降噪量。</w:t>
            </w:r>
          </w:p>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项目场界噪声达标情况以贡献值进行评价噪声预测结果详见下表：</w:t>
            </w:r>
          </w:p>
          <w:p>
            <w:pPr>
              <w:jc w:val="center"/>
              <w:rPr>
                <w:rFonts w:ascii="Times New Roman" w:hAnsi="Times New Roman" w:eastAsia="宋体"/>
                <w:b/>
                <w:color w:val="000000"/>
                <w:sz w:val="21"/>
                <w:szCs w:val="21"/>
                <w:u w:val="none"/>
              </w:rPr>
            </w:pPr>
            <w:r>
              <w:rPr>
                <w:rFonts w:ascii="Times New Roman" w:hAnsi="Times New Roman" w:eastAsia="宋体"/>
                <w:b/>
                <w:color w:val="000000"/>
                <w:sz w:val="21"/>
                <w:szCs w:val="21"/>
                <w:u w:val="none"/>
              </w:rPr>
              <w:t>表</w:t>
            </w:r>
            <w:r>
              <w:rPr>
                <w:rFonts w:hint="eastAsia"/>
                <w:b/>
                <w:color w:val="000000"/>
                <w:sz w:val="21"/>
                <w:szCs w:val="21"/>
                <w:u w:val="none"/>
                <w:lang w:val="en-US" w:eastAsia="zh-CN"/>
              </w:rPr>
              <w:t>4-8</w:t>
            </w:r>
            <w:r>
              <w:rPr>
                <w:rFonts w:ascii="Times New Roman" w:hAnsi="Times New Roman" w:eastAsia="宋体"/>
                <w:b/>
                <w:color w:val="000000"/>
                <w:sz w:val="21"/>
                <w:szCs w:val="21"/>
                <w:u w:val="none"/>
              </w:rPr>
              <w:t xml:space="preserve">  项目噪声源强估算参数表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05"/>
              <w:gridCol w:w="1103"/>
              <w:gridCol w:w="920"/>
              <w:gridCol w:w="2025"/>
              <w:gridCol w:w="21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序号</w:t>
                  </w:r>
                </w:p>
              </w:tc>
              <w:tc>
                <w:tcPr>
                  <w:tcW w:w="695"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设备名称</w:t>
                  </w:r>
                </w:p>
              </w:tc>
              <w:tc>
                <w:tcPr>
                  <w:tcW w:w="69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单台声级</w:t>
                  </w:r>
                </w:p>
              </w:tc>
              <w:tc>
                <w:tcPr>
                  <w:tcW w:w="57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数量/台</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治理措施</w:t>
                  </w:r>
                </w:p>
              </w:tc>
              <w:tc>
                <w:tcPr>
                  <w:tcW w:w="1336"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治理后噪声源强dB（A）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1</w:t>
                  </w:r>
                </w:p>
              </w:tc>
              <w:tc>
                <w:tcPr>
                  <w:tcW w:w="695"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鼓风机</w:t>
                  </w:r>
                </w:p>
              </w:tc>
              <w:tc>
                <w:tcPr>
                  <w:tcW w:w="694"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75</w:t>
                  </w:r>
                </w:p>
              </w:tc>
              <w:tc>
                <w:tcPr>
                  <w:tcW w:w="579"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减震垫+建筑隔声</w:t>
                  </w:r>
                </w:p>
              </w:tc>
              <w:tc>
                <w:tcPr>
                  <w:tcW w:w="1336"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2</w:t>
                  </w:r>
                </w:p>
              </w:tc>
              <w:tc>
                <w:tcPr>
                  <w:tcW w:w="695"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引风机</w:t>
                  </w:r>
                </w:p>
              </w:tc>
              <w:tc>
                <w:tcPr>
                  <w:tcW w:w="694"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85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90</w:t>
                  </w:r>
                </w:p>
              </w:tc>
              <w:tc>
                <w:tcPr>
                  <w:tcW w:w="579"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减震垫+建筑隔声</w:t>
                  </w:r>
                </w:p>
              </w:tc>
              <w:tc>
                <w:tcPr>
                  <w:tcW w:w="1336"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3</w:t>
                  </w:r>
                </w:p>
              </w:tc>
              <w:tc>
                <w:tcPr>
                  <w:tcW w:w="695" w:type="pct"/>
                  <w:shd w:val="clear" w:color="auto" w:fill="auto"/>
                  <w:vAlign w:val="center"/>
                </w:tcPr>
                <w:p>
                  <w:pPr>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水泵</w:t>
                  </w:r>
                </w:p>
              </w:tc>
              <w:tc>
                <w:tcPr>
                  <w:tcW w:w="69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65~85</w:t>
                  </w:r>
                </w:p>
              </w:tc>
              <w:tc>
                <w:tcPr>
                  <w:tcW w:w="579"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减震垫+建筑隔声</w:t>
                  </w:r>
                </w:p>
              </w:tc>
              <w:tc>
                <w:tcPr>
                  <w:tcW w:w="1336"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53</w:t>
                  </w:r>
                </w:p>
              </w:tc>
            </w:tr>
          </w:tbl>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根据拟建项目对声环境产生影响的主要设备噪声源噪声辐射和结构特点，安装位置的环境条件以及噪声源至预测点的距离等因素，本项目将室内噪声源划分为点声源。室内噪声影响预测选用《环境影响评价技术导则·声环境》（HJ2.4-2021）中推荐的室内声源等效室外声源计算模式。</w:t>
            </w:r>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计算</w:t>
            </w:r>
            <w:r>
              <w:rPr>
                <w:rFonts w:ascii="Times New Roman" w:hAnsi="Times New Roman" w:eastAsia="宋体"/>
                <w:color w:val="auto"/>
                <w:sz w:val="24"/>
                <w:szCs w:val="24"/>
                <w:highlight w:val="none"/>
                <w:u w:val="none"/>
              </w:rPr>
              <w:t>某个室内声源在靠近围护结构处产生的</w:t>
            </w:r>
            <w:r>
              <w:rPr>
                <w:rFonts w:hint="eastAsia" w:ascii="Times New Roman" w:hAnsi="Times New Roman" w:eastAsia="宋体"/>
                <w:color w:val="auto"/>
                <w:sz w:val="24"/>
                <w:szCs w:val="24"/>
                <w:highlight w:val="none"/>
                <w:u w:val="none"/>
              </w:rPr>
              <w:t>A声级：</w:t>
            </w:r>
          </w:p>
          <w:p>
            <w:pPr>
              <w:jc w:val="center"/>
              <w:rPr>
                <w:rFonts w:ascii="Times New Roman" w:hAnsi="Times New Roman" w:eastAsia="宋体"/>
                <w:color w:val="auto"/>
                <w:sz w:val="24"/>
                <w:szCs w:val="24"/>
                <w:highlight w:val="none"/>
                <w:u w:val="none"/>
              </w:rPr>
            </w:pPr>
            <m:oMathPara>
              <m:oMath>
                <m:sSub>
                  <m:sSubPr>
                    <m:ctrlPr>
                      <w:rPr>
                        <w:rFonts w:ascii="Cambria Math" w:hAnsi="Cambria Math" w:eastAsia="宋体"/>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color w:val="auto"/>
                        <w:sz w:val="24"/>
                        <w:szCs w:val="24"/>
                        <w:highlight w:val="none"/>
                        <w:u w:val="none"/>
                      </w:rPr>
                    </m:ctrlPr>
                  </m:e>
                  <m:sub>
                    <m:r>
                      <m:rPr/>
                      <w:rPr>
                        <w:rFonts w:ascii="Cambria Math" w:hAnsi="Cambria Math" w:eastAsia="宋体"/>
                        <w:color w:val="auto"/>
                        <w:sz w:val="24"/>
                        <w:szCs w:val="24"/>
                        <w:highlight w:val="none"/>
                        <w:u w:val="none"/>
                      </w:rPr>
                      <m:t>p1</m:t>
                    </m:r>
                    <m:ctrlPr>
                      <w:rPr>
                        <w:rFonts w:ascii="Cambria Math" w:hAnsi="Cambria Math" w:eastAsia="宋体"/>
                        <w:color w:val="auto"/>
                        <w:sz w:val="24"/>
                        <w:szCs w:val="24"/>
                        <w:highlight w:val="none"/>
                        <w:u w:val="none"/>
                      </w:rPr>
                    </m:ctrlPr>
                  </m:sub>
                </m:sSub>
                <m:r>
                  <m:rPr/>
                  <w:rPr>
                    <w:rFonts w:ascii="Cambria Math" w:hAnsi="Cambria Math" w:eastAsia="宋体"/>
                    <w:color w:val="auto"/>
                    <w:sz w:val="24"/>
                    <w:szCs w:val="24"/>
                    <w:highlight w:val="none"/>
                    <w:u w:val="none"/>
                  </w:rPr>
                  <m:t>=</m:t>
                </m:r>
                <m:sSub>
                  <m:sSubPr>
                    <m:ctrlPr>
                      <w:rPr>
                        <w:rFonts w:ascii="Cambria Math" w:hAnsi="Cambria Math" w:eastAsia="宋体"/>
                        <w:i/>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i/>
                        <w:color w:val="auto"/>
                        <w:sz w:val="24"/>
                        <w:szCs w:val="24"/>
                        <w:highlight w:val="none"/>
                        <w:u w:val="none"/>
                      </w:rPr>
                    </m:ctrlPr>
                  </m:e>
                  <m:sub>
                    <m:r>
                      <m:rPr/>
                      <w:rPr>
                        <w:rFonts w:ascii="Cambria Math" w:hAnsi="Cambria Math" w:eastAsia="宋体"/>
                        <w:color w:val="auto"/>
                        <w:sz w:val="24"/>
                        <w:szCs w:val="24"/>
                        <w:highlight w:val="none"/>
                        <w:u w:val="none"/>
                      </w:rPr>
                      <m:t>w</m:t>
                    </m:r>
                    <m:ctrlPr>
                      <w:rPr>
                        <w:rFonts w:ascii="Cambria Math" w:hAnsi="Cambria Math" w:eastAsia="宋体"/>
                        <w:i/>
                        <w:color w:val="auto"/>
                        <w:sz w:val="24"/>
                        <w:szCs w:val="24"/>
                        <w:highlight w:val="none"/>
                        <w:u w:val="none"/>
                      </w:rPr>
                    </m:ctrlPr>
                  </m:sub>
                </m:sSub>
                <m:r>
                  <m:rPr/>
                  <w:rPr>
                    <w:rFonts w:ascii="Cambria Math" w:hAnsi="Cambria Math" w:eastAsia="宋体"/>
                    <w:color w:val="auto"/>
                    <w:sz w:val="24"/>
                    <w:szCs w:val="24"/>
                    <w:highlight w:val="none"/>
                    <w:u w:val="none"/>
                  </w:rPr>
                  <m:t>+10lg</m:t>
                </m:r>
                <m:d>
                  <m:dPr>
                    <m:ctrlPr>
                      <w:rPr>
                        <w:rFonts w:ascii="Cambria Math" w:hAnsi="Cambria Math" w:eastAsia="宋体"/>
                        <w:i/>
                        <w:color w:val="auto"/>
                        <w:sz w:val="24"/>
                        <w:szCs w:val="24"/>
                        <w:highlight w:val="none"/>
                        <w:u w:val="none"/>
                      </w:rPr>
                    </m:ctrlPr>
                  </m:dPr>
                  <m:e>
                    <m:f>
                      <m:fPr>
                        <m:ctrlPr>
                          <w:rPr>
                            <w:rFonts w:ascii="Cambria Math" w:hAnsi="Cambria Math" w:eastAsia="宋体"/>
                            <w:i/>
                            <w:color w:val="auto"/>
                            <w:sz w:val="24"/>
                            <w:szCs w:val="24"/>
                            <w:highlight w:val="none"/>
                            <w:u w:val="none"/>
                          </w:rPr>
                        </m:ctrlPr>
                      </m:fPr>
                      <m:num>
                        <m:r>
                          <m:rPr/>
                          <w:rPr>
                            <w:rFonts w:ascii="Cambria Math" w:hAnsi="Cambria Math" w:eastAsia="宋体"/>
                            <w:color w:val="auto"/>
                            <w:sz w:val="24"/>
                            <w:szCs w:val="24"/>
                            <w:highlight w:val="none"/>
                            <w:u w:val="none"/>
                          </w:rPr>
                          <m:t>Q</m:t>
                        </m:r>
                        <m:ctrlPr>
                          <w:rPr>
                            <w:rFonts w:ascii="Cambria Math" w:hAnsi="Cambria Math" w:eastAsia="宋体"/>
                            <w:i/>
                            <w:color w:val="auto"/>
                            <w:sz w:val="24"/>
                            <w:szCs w:val="24"/>
                            <w:highlight w:val="none"/>
                            <w:u w:val="none"/>
                          </w:rPr>
                        </m:ctrlPr>
                      </m:num>
                      <m:den>
                        <m:r>
                          <m:rPr/>
                          <w:rPr>
                            <w:rFonts w:ascii="Cambria Math" w:hAnsi="Cambria Math" w:eastAsia="宋体"/>
                            <w:color w:val="auto"/>
                            <w:sz w:val="24"/>
                            <w:szCs w:val="24"/>
                            <w:highlight w:val="none"/>
                            <w:u w:val="none"/>
                          </w:rPr>
                          <m:t>4π</m:t>
                        </m:r>
                        <m:sSup>
                          <m:sSupPr>
                            <m:ctrlPr>
                              <w:rPr>
                                <w:rFonts w:ascii="Cambria Math" w:hAnsi="Cambria Math" w:eastAsia="宋体"/>
                                <w:i/>
                                <w:color w:val="auto"/>
                                <w:sz w:val="24"/>
                                <w:szCs w:val="24"/>
                                <w:highlight w:val="none"/>
                                <w:u w:val="none"/>
                              </w:rPr>
                            </m:ctrlPr>
                          </m:sSupPr>
                          <m:e>
                            <m:r>
                              <m:rPr/>
                              <w:rPr>
                                <w:rFonts w:ascii="Cambria Math" w:hAnsi="Cambria Math" w:eastAsia="宋体"/>
                                <w:color w:val="auto"/>
                                <w:sz w:val="24"/>
                                <w:szCs w:val="24"/>
                                <w:highlight w:val="none"/>
                                <w:u w:val="none"/>
                              </w:rPr>
                              <m:t>r</m:t>
                            </m:r>
                            <m:ctrlPr>
                              <w:rPr>
                                <w:rFonts w:ascii="Cambria Math" w:hAnsi="Cambria Math" w:eastAsia="宋体"/>
                                <w:i/>
                                <w:color w:val="auto"/>
                                <w:sz w:val="24"/>
                                <w:szCs w:val="24"/>
                                <w:highlight w:val="none"/>
                                <w:u w:val="none"/>
                              </w:rPr>
                            </m:ctrlPr>
                          </m:e>
                          <m:sup>
                            <m:r>
                              <m:rPr/>
                              <w:rPr>
                                <w:rFonts w:ascii="Cambria Math" w:hAnsi="Cambria Math" w:eastAsia="宋体"/>
                                <w:color w:val="auto"/>
                                <w:sz w:val="24"/>
                                <w:szCs w:val="24"/>
                                <w:highlight w:val="none"/>
                                <w:u w:val="none"/>
                              </w:rPr>
                              <m:t>2</m:t>
                            </m:r>
                            <m:ctrlPr>
                              <w:rPr>
                                <w:rFonts w:ascii="Cambria Math" w:hAnsi="Cambria Math" w:eastAsia="宋体"/>
                                <w:i/>
                                <w:color w:val="auto"/>
                                <w:sz w:val="24"/>
                                <w:szCs w:val="24"/>
                                <w:highlight w:val="none"/>
                                <w:u w:val="none"/>
                              </w:rPr>
                            </m:ctrlPr>
                          </m:sup>
                        </m:sSup>
                        <m:ctrlPr>
                          <w:rPr>
                            <w:rFonts w:ascii="Cambria Math" w:hAnsi="Cambria Math" w:eastAsia="宋体"/>
                            <w:i/>
                            <w:color w:val="auto"/>
                            <w:sz w:val="24"/>
                            <w:szCs w:val="24"/>
                            <w:highlight w:val="none"/>
                            <w:u w:val="none"/>
                          </w:rPr>
                        </m:ctrlPr>
                      </m:den>
                    </m:f>
                    <m:r>
                      <m:rPr/>
                      <w:rPr>
                        <w:rFonts w:ascii="Cambria Math" w:hAnsi="Cambria Math" w:eastAsia="宋体"/>
                        <w:color w:val="auto"/>
                        <w:sz w:val="24"/>
                        <w:szCs w:val="24"/>
                        <w:highlight w:val="none"/>
                        <w:u w:val="none"/>
                      </w:rPr>
                      <m:t>+</m:t>
                    </m:r>
                    <m:f>
                      <m:fPr>
                        <m:ctrlPr>
                          <w:rPr>
                            <w:rFonts w:ascii="Cambria Math" w:hAnsi="Cambria Math" w:eastAsia="宋体"/>
                            <w:i/>
                            <w:color w:val="auto"/>
                            <w:sz w:val="24"/>
                            <w:szCs w:val="24"/>
                            <w:highlight w:val="none"/>
                            <w:u w:val="none"/>
                          </w:rPr>
                        </m:ctrlPr>
                      </m:fPr>
                      <m:num>
                        <m:r>
                          <m:rPr/>
                          <w:rPr>
                            <w:rFonts w:ascii="Cambria Math" w:hAnsi="Cambria Math" w:eastAsia="宋体"/>
                            <w:color w:val="auto"/>
                            <w:sz w:val="24"/>
                            <w:szCs w:val="24"/>
                            <w:highlight w:val="none"/>
                            <w:u w:val="none"/>
                          </w:rPr>
                          <m:t>4</m:t>
                        </m:r>
                        <m:ctrlPr>
                          <w:rPr>
                            <w:rFonts w:ascii="Cambria Math" w:hAnsi="Cambria Math" w:eastAsia="宋体"/>
                            <w:i/>
                            <w:color w:val="auto"/>
                            <w:sz w:val="24"/>
                            <w:szCs w:val="24"/>
                            <w:highlight w:val="none"/>
                            <w:u w:val="none"/>
                          </w:rPr>
                        </m:ctrlPr>
                      </m:num>
                      <m:den>
                        <m:r>
                          <m:rPr/>
                          <w:rPr>
                            <w:rFonts w:ascii="Cambria Math" w:hAnsi="Cambria Math" w:eastAsia="宋体"/>
                            <w:color w:val="auto"/>
                            <w:sz w:val="24"/>
                            <w:szCs w:val="24"/>
                            <w:highlight w:val="none"/>
                            <w:u w:val="none"/>
                          </w:rPr>
                          <m:t>R</m:t>
                        </m:r>
                        <m:ctrlPr>
                          <w:rPr>
                            <w:rFonts w:ascii="Cambria Math" w:hAnsi="Cambria Math" w:eastAsia="宋体"/>
                            <w:i/>
                            <w:color w:val="auto"/>
                            <w:sz w:val="24"/>
                            <w:szCs w:val="24"/>
                            <w:highlight w:val="none"/>
                            <w:u w:val="none"/>
                          </w:rPr>
                        </m:ctrlPr>
                      </m:den>
                    </m:f>
                    <m:ctrlPr>
                      <w:rPr>
                        <w:rFonts w:ascii="Cambria Math" w:hAnsi="Cambria Math" w:eastAsia="宋体"/>
                        <w:i/>
                        <w:color w:val="auto"/>
                        <w:sz w:val="24"/>
                        <w:szCs w:val="24"/>
                        <w:highlight w:val="none"/>
                        <w:u w:val="none"/>
                      </w:rPr>
                    </m:ctrlPr>
                  </m:e>
                </m:d>
              </m:oMath>
            </m:oMathPara>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式中：L</w:t>
            </w:r>
            <w:r>
              <w:rPr>
                <w:rFonts w:ascii="Times New Roman" w:hAnsi="Times New Roman" w:eastAsia="宋体"/>
                <w:color w:val="auto"/>
                <w:sz w:val="24"/>
                <w:szCs w:val="24"/>
                <w:highlight w:val="none"/>
                <w:u w:val="none"/>
                <w:vertAlign w:val="subscript"/>
              </w:rPr>
              <w:t>p1</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lang w:val="en-US" w:eastAsia="zh-CN"/>
              </w:rPr>
              <w:t>靠近开口处（或窗户）室内某倍频带的声压级或A声级</w:t>
            </w:r>
            <w:r>
              <w:rPr>
                <w:rFonts w:ascii="Times New Roman" w:hAnsi="Times New Roman" w:eastAsia="宋体"/>
                <w:color w:val="auto"/>
                <w:sz w:val="24"/>
                <w:szCs w:val="24"/>
                <w:highlight w:val="none"/>
                <w:u w:val="none"/>
              </w:rPr>
              <w:t>，dB</w:t>
            </w:r>
            <w:r>
              <w:rPr>
                <w:rFonts w:hint="eastAsia" w:ascii="Times New Roman" w:hAnsi="Times New Roman" w:eastAsia="宋体"/>
                <w:color w:val="auto"/>
                <w:sz w:val="24"/>
                <w:szCs w:val="24"/>
                <w:highlight w:val="none"/>
                <w:u w:val="none"/>
              </w:rPr>
              <w:t>；</w:t>
            </w:r>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 xml:space="preserve">      L</w:t>
            </w:r>
            <w:r>
              <w:rPr>
                <w:rFonts w:ascii="Times New Roman" w:hAnsi="Times New Roman" w:eastAsia="宋体"/>
                <w:color w:val="auto"/>
                <w:sz w:val="24"/>
                <w:szCs w:val="24"/>
                <w:highlight w:val="none"/>
                <w:u w:val="none"/>
                <w:vertAlign w:val="subscript"/>
              </w:rPr>
              <w:t>w</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lang w:val="en-US" w:eastAsia="zh-CN"/>
              </w:rPr>
              <w:t>点声源声功率级（A记权或倍频带）</w:t>
            </w:r>
            <w:r>
              <w:rPr>
                <w:rFonts w:ascii="Times New Roman" w:hAnsi="Times New Roman" w:eastAsia="宋体"/>
                <w:color w:val="auto"/>
                <w:sz w:val="24"/>
                <w:szCs w:val="24"/>
                <w:highlight w:val="none"/>
                <w:u w:val="none"/>
              </w:rPr>
              <w:t>，dB</w:t>
            </w:r>
            <w:r>
              <w:rPr>
                <w:rFonts w:hint="eastAsia" w:ascii="Times New Roman" w:hAnsi="Times New Roman" w:eastAsia="宋体"/>
                <w:color w:val="auto"/>
                <w:sz w:val="24"/>
                <w:szCs w:val="24"/>
                <w:highlight w:val="none"/>
                <w:u w:val="none"/>
              </w:rPr>
              <w:t>；</w:t>
            </w:r>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 xml:space="preserve">      </w:t>
            </w:r>
            <w:r>
              <w:rPr>
                <w:rFonts w:ascii="Times New Roman" w:hAnsi="Times New Roman" w:eastAsia="宋体"/>
                <w:color w:val="auto"/>
                <w:sz w:val="24"/>
                <w:szCs w:val="24"/>
                <w:highlight w:val="none"/>
                <w:u w:val="none"/>
              </w:rPr>
              <w:t>r——室内某个声源到靠近围护结构某点</w:t>
            </w:r>
            <w:r>
              <w:rPr>
                <w:rFonts w:hint="eastAsia" w:ascii="Times New Roman" w:hAnsi="Times New Roman" w:eastAsia="宋体"/>
                <w:color w:val="auto"/>
                <w:sz w:val="24"/>
                <w:szCs w:val="24"/>
                <w:highlight w:val="none"/>
                <w:u w:val="none"/>
              </w:rPr>
              <w:t>处</w:t>
            </w:r>
            <w:r>
              <w:rPr>
                <w:rFonts w:ascii="Times New Roman" w:hAnsi="Times New Roman" w:eastAsia="宋体"/>
                <w:color w:val="auto"/>
                <w:sz w:val="24"/>
                <w:szCs w:val="24"/>
                <w:highlight w:val="none"/>
                <w:u w:val="none"/>
              </w:rPr>
              <w:t>的距离，m；</w:t>
            </w:r>
          </w:p>
          <w:p>
            <w:pPr>
              <w:spacing w:line="360" w:lineRule="auto"/>
              <w:ind w:firstLine="480" w:firstLineChars="200"/>
              <w:rPr>
                <w:rFonts w:hint="default" w:ascii="Times New Roman" w:hAnsi="Times New Roman" w:eastAsia="宋体"/>
                <w:color w:val="auto"/>
                <w:sz w:val="24"/>
                <w:szCs w:val="24"/>
                <w:highlight w:val="none"/>
                <w:u w:val="none"/>
                <w:lang w:val="en-US" w:eastAsia="zh-CN"/>
              </w:rPr>
            </w:pPr>
            <w:r>
              <w:rPr>
                <w:rFonts w:ascii="Times New Roman" w:hAnsi="Times New Roman" w:eastAsia="宋体"/>
                <w:color w:val="auto"/>
                <w:sz w:val="24"/>
                <w:szCs w:val="24"/>
                <w:highlight w:val="none"/>
                <w:u w:val="none"/>
              </w:rPr>
              <w:t xml:space="preserve">      R</w:t>
            </w:r>
            <w:r>
              <w:rPr>
                <w:rFonts w:hint="eastAsia" w:ascii="Times New Roman" w:hAnsi="Times New Roman" w:eastAsia="宋体"/>
                <w:color w:val="auto"/>
                <w:sz w:val="24"/>
                <w:szCs w:val="24"/>
                <w:highlight w:val="none"/>
                <w:u w:val="none"/>
              </w:rPr>
              <w:t>——</w:t>
            </w:r>
            <w:r>
              <w:rPr>
                <w:rFonts w:ascii="Times New Roman" w:hAnsi="Times New Roman" w:eastAsia="宋体"/>
                <w:color w:val="auto"/>
                <w:sz w:val="24"/>
                <w:szCs w:val="24"/>
                <w:highlight w:val="none"/>
                <w:u w:val="none"/>
              </w:rPr>
              <w:t>房间</w:t>
            </w:r>
            <w:r>
              <w:rPr>
                <w:rFonts w:hint="eastAsia" w:ascii="Times New Roman" w:hAnsi="Times New Roman" w:eastAsia="宋体"/>
                <w:color w:val="auto"/>
                <w:sz w:val="24"/>
                <w:szCs w:val="24"/>
                <w:highlight w:val="none"/>
                <w:u w:val="none"/>
              </w:rPr>
              <w:t>常数</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lang w:val="en-US" w:eastAsia="zh-CN"/>
              </w:rPr>
              <w:t>R=Sα/（1-α），S为房间内表面面积，m</w:t>
            </w:r>
            <w:r>
              <w:rPr>
                <w:rFonts w:hint="eastAsia" w:ascii="Times New Roman" w:hAnsi="Times New Roman" w:eastAsia="宋体"/>
                <w:color w:val="auto"/>
                <w:sz w:val="24"/>
                <w:szCs w:val="24"/>
                <w:highlight w:val="none"/>
                <w:u w:val="none"/>
                <w:vertAlign w:val="superscript"/>
                <w:lang w:val="en-US" w:eastAsia="zh-CN"/>
              </w:rPr>
              <w:t>2</w:t>
            </w:r>
            <w:r>
              <w:rPr>
                <w:rFonts w:hint="eastAsia" w:ascii="Times New Roman" w:hAnsi="Times New Roman" w:eastAsia="宋体"/>
                <w:color w:val="auto"/>
                <w:sz w:val="24"/>
                <w:szCs w:val="24"/>
                <w:highlight w:val="none"/>
                <w:u w:val="none"/>
                <w:lang w:val="en-US" w:eastAsia="zh-CN"/>
              </w:rPr>
              <w:t>；α为平均吸声系数；</w:t>
            </w:r>
          </w:p>
          <w:p>
            <w:pPr>
              <w:spacing w:line="360" w:lineRule="auto"/>
              <w:ind w:firstLine="1200" w:firstLineChars="5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Q——指向性因数</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rPr>
              <w:t>通常</w:t>
            </w:r>
            <w:r>
              <w:rPr>
                <w:rFonts w:ascii="Times New Roman" w:hAnsi="Times New Roman" w:eastAsia="宋体"/>
                <w:color w:val="auto"/>
                <w:sz w:val="24"/>
                <w:szCs w:val="24"/>
                <w:highlight w:val="none"/>
                <w:u w:val="none"/>
              </w:rPr>
              <w:t>对无指向性声源</w:t>
            </w:r>
            <w:r>
              <w:rPr>
                <w:rFonts w:hint="eastAsia" w:ascii="Times New Roman" w:hAnsi="Times New Roman" w:eastAsia="宋体"/>
                <w:color w:val="auto"/>
                <w:sz w:val="24"/>
                <w:szCs w:val="24"/>
                <w:highlight w:val="none"/>
                <w:u w:val="none"/>
              </w:rPr>
              <w:t>，当声源放在房间中心时，Q=1，当放在一面墙的中心时，Q=2；当放在两面墙夹角处时，Q=4，当放在三面墙夹角处时，Q=8；</w:t>
            </w:r>
            <w:r>
              <w:rPr>
                <w:rFonts w:ascii="Times New Roman" w:hAnsi="Times New Roman" w:eastAsia="宋体"/>
                <w:color w:val="auto"/>
                <w:sz w:val="24"/>
                <w:szCs w:val="24"/>
                <w:highlight w:val="none"/>
                <w:u w:val="none"/>
              </w:rPr>
              <w:t>。</w:t>
            </w:r>
          </w:p>
          <w:p>
            <w:pPr>
              <w:spacing w:line="360" w:lineRule="auto"/>
              <w:ind w:left="449" w:leftChars="214" w:firstLine="1"/>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计算</w:t>
            </w:r>
            <w:r>
              <w:rPr>
                <w:rFonts w:ascii="Times New Roman" w:hAnsi="Times New Roman" w:eastAsia="宋体"/>
                <w:color w:val="auto"/>
                <w:sz w:val="24"/>
                <w:szCs w:val="24"/>
                <w:highlight w:val="none"/>
                <w:u w:val="none"/>
              </w:rPr>
              <w:t>室外靠近围护结构</w:t>
            </w:r>
            <w:r>
              <w:rPr>
                <w:rFonts w:hint="eastAsia" w:ascii="Times New Roman" w:hAnsi="Times New Roman" w:eastAsia="宋体"/>
                <w:color w:val="auto"/>
                <w:sz w:val="24"/>
                <w:szCs w:val="24"/>
                <w:highlight w:val="none"/>
                <w:u w:val="none"/>
              </w:rPr>
              <w:t>处</w:t>
            </w:r>
            <w:r>
              <w:rPr>
                <w:rFonts w:ascii="Times New Roman" w:hAnsi="Times New Roman" w:eastAsia="宋体"/>
                <w:color w:val="auto"/>
                <w:sz w:val="24"/>
                <w:szCs w:val="24"/>
                <w:highlight w:val="none"/>
                <w:u w:val="none"/>
              </w:rPr>
              <w:t>的</w:t>
            </w:r>
            <w:r>
              <w:rPr>
                <w:rFonts w:hint="eastAsia" w:ascii="Times New Roman" w:hAnsi="Times New Roman" w:eastAsia="宋体"/>
                <w:color w:val="auto"/>
                <w:sz w:val="24"/>
                <w:szCs w:val="24"/>
                <w:highlight w:val="none"/>
                <w:u w:val="none"/>
              </w:rPr>
              <w:t>A声级</w:t>
            </w:r>
            <w:r>
              <w:rPr>
                <w:rFonts w:ascii="Times New Roman" w:hAnsi="Times New Roman" w:eastAsia="宋体"/>
                <w:color w:val="auto"/>
                <w:sz w:val="24"/>
                <w:szCs w:val="24"/>
                <w:highlight w:val="none"/>
                <w:u w:val="none"/>
              </w:rPr>
              <w:t>：</w:t>
            </w:r>
          </w:p>
          <w:p>
            <w:pPr>
              <w:jc w:val="center"/>
              <w:rPr>
                <w:rFonts w:ascii="Times New Roman" w:hAnsi="Times New Roman" w:eastAsia="宋体"/>
                <w:color w:val="auto"/>
                <w:sz w:val="24"/>
                <w:szCs w:val="24"/>
                <w:highlight w:val="none"/>
                <w:u w:val="none"/>
              </w:rPr>
            </w:pPr>
            <m:oMathPara>
              <m:oMath>
                <m:sSub>
                  <m:sSubPr>
                    <m:ctrlPr>
                      <w:rPr>
                        <w:rFonts w:ascii="Cambria Math" w:hAnsi="Cambria Math" w:eastAsia="宋体"/>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color w:val="auto"/>
                        <w:sz w:val="24"/>
                        <w:szCs w:val="24"/>
                        <w:highlight w:val="none"/>
                        <w:u w:val="none"/>
                      </w:rPr>
                    </m:ctrlPr>
                  </m:e>
                  <m:sub>
                    <m:r>
                      <m:rPr/>
                      <w:rPr>
                        <w:rFonts w:ascii="Cambria Math" w:hAnsi="Cambria Math" w:eastAsia="宋体"/>
                        <w:color w:val="auto"/>
                        <w:sz w:val="24"/>
                        <w:szCs w:val="24"/>
                        <w:highlight w:val="none"/>
                        <w:u w:val="none"/>
                      </w:rPr>
                      <m:t>p2i</m:t>
                    </m:r>
                    <m:ctrlPr>
                      <w:rPr>
                        <w:rFonts w:ascii="Cambria Math" w:hAnsi="Cambria Math" w:eastAsia="宋体"/>
                        <w:color w:val="auto"/>
                        <w:sz w:val="24"/>
                        <w:szCs w:val="24"/>
                        <w:highlight w:val="none"/>
                        <w:u w:val="none"/>
                      </w:rPr>
                    </m:ctrlPr>
                  </m:sub>
                </m:sSub>
                <m:d>
                  <m:dPr>
                    <m:ctrlPr>
                      <w:rPr>
                        <w:rFonts w:ascii="Cambria Math" w:hAnsi="Cambria Math" w:eastAsia="宋体"/>
                        <w:i/>
                        <w:color w:val="auto"/>
                        <w:sz w:val="24"/>
                        <w:szCs w:val="24"/>
                        <w:highlight w:val="none"/>
                        <w:u w:val="none"/>
                      </w:rPr>
                    </m:ctrlPr>
                  </m:dPr>
                  <m:e>
                    <m:r>
                      <m:rPr/>
                      <w:rPr>
                        <w:rFonts w:ascii="Cambria Math" w:hAnsi="Cambria Math" w:eastAsia="宋体"/>
                        <w:color w:val="auto"/>
                        <w:sz w:val="24"/>
                        <w:szCs w:val="24"/>
                        <w:highlight w:val="none"/>
                        <w:u w:val="none"/>
                      </w:rPr>
                      <m:t>T</m:t>
                    </m:r>
                    <m:ctrlPr>
                      <w:rPr>
                        <w:rFonts w:ascii="Cambria Math" w:hAnsi="Cambria Math" w:eastAsia="宋体"/>
                        <w:i/>
                        <w:color w:val="auto"/>
                        <w:sz w:val="24"/>
                        <w:szCs w:val="24"/>
                        <w:highlight w:val="none"/>
                        <w:u w:val="none"/>
                      </w:rPr>
                    </m:ctrlPr>
                  </m:e>
                </m:d>
                <m:r>
                  <m:rPr/>
                  <w:rPr>
                    <w:rFonts w:ascii="Cambria Math" w:hAnsi="Cambria Math" w:eastAsia="宋体"/>
                    <w:color w:val="auto"/>
                    <w:sz w:val="24"/>
                    <w:szCs w:val="24"/>
                    <w:highlight w:val="none"/>
                    <w:u w:val="none"/>
                  </w:rPr>
                  <m:t>=</m:t>
                </m:r>
                <m:sSub>
                  <m:sSubPr>
                    <m:ctrlPr>
                      <w:rPr>
                        <w:rFonts w:ascii="Cambria Math" w:hAnsi="Cambria Math" w:eastAsia="宋体"/>
                        <w:i/>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i/>
                        <w:color w:val="auto"/>
                        <w:sz w:val="24"/>
                        <w:szCs w:val="24"/>
                        <w:highlight w:val="none"/>
                        <w:u w:val="none"/>
                      </w:rPr>
                    </m:ctrlPr>
                  </m:e>
                  <m:sub>
                    <m:r>
                      <m:rPr/>
                      <w:rPr>
                        <w:rFonts w:ascii="Cambria Math" w:hAnsi="Cambria Math" w:eastAsia="宋体"/>
                        <w:color w:val="auto"/>
                        <w:sz w:val="24"/>
                        <w:szCs w:val="24"/>
                        <w:highlight w:val="none"/>
                        <w:u w:val="none"/>
                      </w:rPr>
                      <m:t>p1i</m:t>
                    </m:r>
                    <m:ctrlPr>
                      <w:rPr>
                        <w:rFonts w:ascii="Cambria Math" w:hAnsi="Cambria Math" w:eastAsia="宋体"/>
                        <w:i/>
                        <w:color w:val="auto"/>
                        <w:sz w:val="24"/>
                        <w:szCs w:val="24"/>
                        <w:highlight w:val="none"/>
                        <w:u w:val="none"/>
                      </w:rPr>
                    </m:ctrlPr>
                  </m:sub>
                </m:sSub>
                <m:d>
                  <m:dPr>
                    <m:ctrlPr>
                      <w:rPr>
                        <w:rFonts w:ascii="Cambria Math" w:hAnsi="Cambria Math" w:eastAsia="宋体"/>
                        <w:i/>
                        <w:color w:val="auto"/>
                        <w:sz w:val="24"/>
                        <w:szCs w:val="24"/>
                        <w:highlight w:val="none"/>
                        <w:u w:val="none"/>
                      </w:rPr>
                    </m:ctrlPr>
                  </m:dPr>
                  <m:e>
                    <m:r>
                      <m:rPr/>
                      <w:rPr>
                        <w:rFonts w:ascii="Cambria Math" w:hAnsi="Cambria Math" w:eastAsia="宋体"/>
                        <w:color w:val="auto"/>
                        <w:sz w:val="24"/>
                        <w:szCs w:val="24"/>
                        <w:highlight w:val="none"/>
                        <w:u w:val="none"/>
                      </w:rPr>
                      <m:t>T</m:t>
                    </m:r>
                    <m:ctrlPr>
                      <w:rPr>
                        <w:rFonts w:ascii="Cambria Math" w:hAnsi="Cambria Math" w:eastAsia="宋体"/>
                        <w:i/>
                        <w:color w:val="auto"/>
                        <w:sz w:val="24"/>
                        <w:szCs w:val="24"/>
                        <w:highlight w:val="none"/>
                        <w:u w:val="none"/>
                      </w:rPr>
                    </m:ctrlPr>
                  </m:e>
                </m:d>
                <m:r>
                  <m:rPr/>
                  <w:rPr>
                    <w:rFonts w:ascii="Cambria Math" w:hAnsi="Cambria Math" w:eastAsia="宋体"/>
                    <w:color w:val="auto"/>
                    <w:sz w:val="24"/>
                    <w:szCs w:val="24"/>
                    <w:highlight w:val="none"/>
                    <w:u w:val="none"/>
                  </w:rPr>
                  <m:t>−</m:t>
                </m:r>
                <m:d>
                  <m:dPr>
                    <m:ctrlPr>
                      <w:rPr>
                        <w:rFonts w:ascii="Cambria Math" w:hAnsi="Cambria Math" w:eastAsia="宋体"/>
                        <w:i/>
                        <w:color w:val="auto"/>
                        <w:sz w:val="24"/>
                        <w:szCs w:val="24"/>
                        <w:highlight w:val="none"/>
                        <w:u w:val="none"/>
                      </w:rPr>
                    </m:ctrlPr>
                  </m:dPr>
                  <m:e>
                    <m:r>
                      <m:rPr/>
                      <w:rPr>
                        <w:rFonts w:ascii="Cambria Math" w:hAnsi="Cambria Math" w:eastAsia="宋体"/>
                        <w:color w:val="auto"/>
                        <w:sz w:val="24"/>
                        <w:szCs w:val="24"/>
                        <w:highlight w:val="none"/>
                        <w:u w:val="none"/>
                      </w:rPr>
                      <m:t>T</m:t>
                    </m:r>
                    <m:sSub>
                      <m:sSubPr>
                        <m:ctrlPr>
                          <w:rPr>
                            <w:rFonts w:ascii="Cambria Math" w:hAnsi="Cambria Math" w:eastAsia="宋体"/>
                            <w:i/>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i/>
                            <w:color w:val="auto"/>
                            <w:sz w:val="24"/>
                            <w:szCs w:val="24"/>
                            <w:highlight w:val="none"/>
                            <w:u w:val="none"/>
                          </w:rPr>
                        </m:ctrlPr>
                      </m:e>
                      <m:sub>
                        <m:r>
                          <m:rPr/>
                          <w:rPr>
                            <w:rFonts w:ascii="Cambria Math" w:hAnsi="Cambria Math" w:eastAsia="宋体"/>
                            <w:color w:val="auto"/>
                            <w:sz w:val="24"/>
                            <w:szCs w:val="24"/>
                            <w:highlight w:val="none"/>
                            <w:u w:val="none"/>
                          </w:rPr>
                          <m:t>i</m:t>
                        </m:r>
                        <m:ctrlPr>
                          <w:rPr>
                            <w:rFonts w:ascii="Cambria Math" w:hAnsi="Cambria Math" w:eastAsia="宋体"/>
                            <w:i/>
                            <w:color w:val="auto"/>
                            <w:sz w:val="24"/>
                            <w:szCs w:val="24"/>
                            <w:highlight w:val="none"/>
                            <w:u w:val="none"/>
                          </w:rPr>
                        </m:ctrlPr>
                      </m:sub>
                    </m:sSub>
                    <m:r>
                      <m:rPr/>
                      <w:rPr>
                        <w:rFonts w:ascii="Cambria Math" w:hAnsi="Cambria Math" w:eastAsia="宋体"/>
                        <w:color w:val="auto"/>
                        <w:sz w:val="24"/>
                        <w:szCs w:val="24"/>
                        <w:highlight w:val="none"/>
                        <w:u w:val="none"/>
                      </w:rPr>
                      <m:t>+6</m:t>
                    </m:r>
                    <m:ctrlPr>
                      <w:rPr>
                        <w:rFonts w:ascii="Cambria Math" w:hAnsi="Cambria Math" w:eastAsia="宋体"/>
                        <w:i/>
                        <w:color w:val="auto"/>
                        <w:sz w:val="24"/>
                        <w:szCs w:val="24"/>
                        <w:highlight w:val="none"/>
                        <w:u w:val="none"/>
                      </w:rPr>
                    </m:ctrlPr>
                  </m:e>
                </m:d>
              </m:oMath>
            </m:oMathPara>
          </w:p>
          <w:p>
            <w:pPr>
              <w:spacing w:line="360" w:lineRule="auto"/>
              <w:ind w:firstLine="480" w:firstLineChars="200"/>
              <w:jc w:val="left"/>
              <w:rPr>
                <w:rFonts w:hint="eastAsia" w:ascii="Times New Roman" w:hAnsi="Times New Roman" w:eastAsia="宋体"/>
                <w:sz w:val="24"/>
                <w:szCs w:val="24"/>
                <w:lang w:val="en-US" w:eastAsia="zh-CN"/>
              </w:rPr>
            </w:pPr>
            <w:r>
              <w:rPr>
                <w:rFonts w:hint="eastAsia" w:ascii="Times New Roman" w:hAnsi="Times New Roman" w:eastAsia="宋体"/>
                <w:color w:val="auto"/>
                <w:sz w:val="24"/>
                <w:szCs w:val="24"/>
                <w:highlight w:val="none"/>
                <w:u w:val="none"/>
                <w:lang w:val="en-US" w:eastAsia="zh-CN"/>
              </w:rPr>
              <w:t>拟建工程声源对预测点产生的贡献值计算：</w:t>
            </w:r>
          </w:p>
          <w:p>
            <w:pPr>
              <w:pStyle w:val="2"/>
              <w:keepNext w:val="0"/>
              <w:keepLines w:val="0"/>
              <w:pageBreakBefore w:val="0"/>
              <w:widowControl w:val="0"/>
              <w:tabs>
                <w:tab w:val="right" w:leader="dot" w:pos="9174"/>
              </w:tabs>
              <w:kinsoku/>
              <w:wordWrap/>
              <w:overflowPunct/>
              <w:topLinePunct w:val="0"/>
              <w:autoSpaceDE/>
              <w:autoSpaceDN/>
              <w:bidi w:val="0"/>
              <w:adjustRightInd/>
              <w:snapToGrid/>
              <w:spacing w:line="360" w:lineRule="auto"/>
              <w:ind w:firstLine="0"/>
              <w:textAlignment w:val="auto"/>
              <w:rPr>
                <w:rFonts w:hint="eastAsia" w:ascii="Times New Roman" w:hAnsi="Times New Roman" w:eastAsia="宋体"/>
                <w:color w:val="auto"/>
                <w:sz w:val="24"/>
                <w:szCs w:val="24"/>
                <w:highlight w:val="none"/>
                <w:u w:val="none"/>
              </w:rPr>
            </w:pPr>
            <m:oMathPara>
              <m:oMath>
                <m:sSub>
                  <m:sSubPr>
                    <m:ctrlPr>
                      <w:rPr>
                        <w:rFonts w:hint="default" w:ascii="Cambria Math" w:hAnsi="Cambria Math" w:eastAsia="宋体" w:cs="Times New Roman"/>
                        <w:i/>
                        <w:color w:val="auto"/>
                        <w:sz w:val="24"/>
                        <w:szCs w:val="24"/>
                        <w:lang w:val="en-US"/>
                      </w:rPr>
                    </m:ctrlPr>
                  </m:sSubPr>
                  <m:e>
                    <m:r>
                      <m:rPr/>
                      <w:rPr>
                        <w:rFonts w:hint="default" w:ascii="Cambria Math" w:hAnsi="Cambria Math" w:eastAsia="宋体" w:cs="Times New Roman"/>
                        <w:color w:val="auto"/>
                        <w:sz w:val="24"/>
                        <w:szCs w:val="24"/>
                        <w:lang w:val="en-US" w:eastAsia="zh-CN"/>
                      </w:rPr>
                      <m:t>L</m:t>
                    </m:r>
                    <m:ctrlPr>
                      <w:rPr>
                        <w:rFonts w:hint="default" w:ascii="Cambria Math" w:hAnsi="Cambria Math" w:eastAsia="宋体" w:cs="Times New Roman"/>
                        <w:i/>
                        <w:color w:val="auto"/>
                        <w:sz w:val="24"/>
                        <w:szCs w:val="24"/>
                        <w:lang w:val="en-US"/>
                      </w:rPr>
                    </m:ctrlPr>
                  </m:e>
                  <m:sub>
                    <m:r>
                      <m:rPr/>
                      <w:rPr>
                        <w:rFonts w:hint="default" w:ascii="Cambria Math" w:hAnsi="Cambria Math" w:eastAsia="宋体" w:cs="Times New Roman"/>
                        <w:color w:val="auto"/>
                        <w:sz w:val="24"/>
                        <w:szCs w:val="24"/>
                        <w:lang w:val="en-US" w:eastAsia="zh-CN"/>
                      </w:rPr>
                      <m:t>eqg</m:t>
                    </m:r>
                    <m:ctrlPr>
                      <w:rPr>
                        <w:rFonts w:hint="default" w:ascii="Cambria Math" w:hAnsi="Cambria Math" w:eastAsia="宋体" w:cs="Times New Roman"/>
                        <w:i/>
                        <w:color w:val="auto"/>
                        <w:sz w:val="24"/>
                        <w:szCs w:val="24"/>
                        <w:lang w:val="en-US"/>
                      </w:rPr>
                    </m:ctrlPr>
                  </m:sub>
                </m:sSub>
                <m:r>
                  <m:rPr/>
                  <w:rPr>
                    <w:rFonts w:hint="eastAsia" w:ascii="Cambria Math" w:hAnsi="Cambria Math" w:eastAsia="宋体" w:cs="Times New Roman"/>
                    <w:color w:val="auto"/>
                    <w:sz w:val="24"/>
                    <w:szCs w:val="24"/>
                    <w:lang w:val="en-US" w:eastAsia="zh-CN"/>
                  </w:rPr>
                  <m:t>=</m:t>
                </m:r>
                <m:r>
                  <m:rPr/>
                  <w:rPr>
                    <w:rFonts w:hint="default" w:ascii="Cambria Math" w:hAnsi="Cambria Math" w:eastAsia="宋体" w:cs="Times New Roman"/>
                    <w:color w:val="auto"/>
                    <w:sz w:val="24"/>
                    <w:szCs w:val="24"/>
                    <w:lang w:val="en-US" w:eastAsia="zh-CN"/>
                  </w:rPr>
                  <m:t>10lg</m:t>
                </m:r>
                <m:d>
                  <m:dPr>
                    <m:begChr m:val="["/>
                    <m:endChr m:val="]"/>
                    <m:ctrlPr>
                      <w:rPr>
                        <w:rFonts w:hint="default" w:ascii="Cambria Math" w:hAnsi="Cambria Math" w:eastAsia="宋体" w:cs="Times New Roman"/>
                        <w:i/>
                        <w:color w:val="auto"/>
                        <w:sz w:val="24"/>
                        <w:szCs w:val="24"/>
                        <w:lang w:val="en-US" w:eastAsia="zh-CN"/>
                      </w:rPr>
                    </m:ctrlPr>
                  </m:dPr>
                  <m:e>
                    <m:f>
                      <m:fPr>
                        <m:ctrlPr>
                          <w:rPr>
                            <w:rFonts w:hint="default" w:ascii="Cambria Math" w:hAnsi="Cambria Math" w:eastAsia="宋体" w:cs="Times New Roman"/>
                            <w:i/>
                            <w:color w:val="auto"/>
                            <w:sz w:val="24"/>
                            <w:szCs w:val="24"/>
                            <w:lang w:val="en-US" w:eastAsia="zh-CN"/>
                          </w:rPr>
                        </m:ctrlPr>
                      </m:fPr>
                      <m:num>
                        <m:r>
                          <m:rPr/>
                          <w:rPr>
                            <w:rFonts w:hint="default" w:ascii="Cambria Math" w:hAnsi="Cambria Math" w:eastAsia="宋体" w:cs="Times New Roman"/>
                            <w:color w:val="auto"/>
                            <w:sz w:val="24"/>
                            <w:szCs w:val="24"/>
                            <w:lang w:val="en-US" w:eastAsia="zh-CN"/>
                          </w:rPr>
                          <m:t>1</m:t>
                        </m:r>
                        <m:ctrlPr>
                          <w:rPr>
                            <w:rFonts w:hint="default" w:ascii="Cambria Math" w:hAnsi="Cambria Math" w:eastAsia="宋体" w:cs="Times New Roman"/>
                            <w:i/>
                            <w:color w:val="auto"/>
                            <w:sz w:val="24"/>
                            <w:szCs w:val="24"/>
                            <w:lang w:val="en-US" w:eastAsia="zh-CN"/>
                          </w:rPr>
                        </m:ctrlPr>
                      </m:num>
                      <m:den>
                        <m:r>
                          <m:rPr/>
                          <w:rPr>
                            <w:rFonts w:hint="default" w:ascii="Cambria Math" w:hAnsi="Cambria Math" w:eastAsia="宋体" w:cs="Times New Roman"/>
                            <w:color w:val="auto"/>
                            <w:sz w:val="24"/>
                            <w:szCs w:val="24"/>
                            <w:lang w:val="en-US" w:eastAsia="zh-CN"/>
                          </w:rPr>
                          <m:t>T</m:t>
                        </m:r>
                        <m:ctrlPr>
                          <w:rPr>
                            <w:rFonts w:hint="default" w:ascii="Cambria Math" w:hAnsi="Cambria Math" w:eastAsia="宋体" w:cs="Times New Roman"/>
                            <w:i/>
                            <w:color w:val="auto"/>
                            <w:sz w:val="24"/>
                            <w:szCs w:val="24"/>
                            <w:lang w:val="en-US" w:eastAsia="zh-CN"/>
                          </w:rPr>
                        </m:ctrlPr>
                      </m:den>
                    </m:f>
                    <m:d>
                      <m:dPr>
                        <m:ctrlPr>
                          <w:rPr>
                            <w:rFonts w:hint="default" w:ascii="Cambria Math" w:hAnsi="Cambria Math" w:eastAsia="宋体" w:cs="Times New Roman"/>
                            <w:i/>
                            <w:color w:val="auto"/>
                            <w:sz w:val="24"/>
                            <w:szCs w:val="24"/>
                            <w:lang w:val="en-US" w:eastAsia="zh-CN"/>
                          </w:rPr>
                        </m:ctrlPr>
                      </m:dPr>
                      <m:e>
                        <m:nary>
                          <m:naryPr>
                            <m:chr m:val="∑"/>
                            <m:limLoc m:val="undOvr"/>
                            <m:ctrlPr>
                              <w:rPr>
                                <w:rFonts w:hint="default" w:ascii="Cambria Math" w:hAnsi="Cambria Math" w:eastAsia="宋体" w:cs="Times New Roman"/>
                                <w:i/>
                                <w:color w:val="auto"/>
                                <w:sz w:val="24"/>
                                <w:szCs w:val="24"/>
                                <w:lang w:val="en-US" w:eastAsia="zh-CN"/>
                              </w:rPr>
                            </m:ctrlPr>
                          </m:naryPr>
                          <m:sub>
                            <m:r>
                              <m:rPr/>
                              <w:rPr>
                                <w:rFonts w:hint="default" w:ascii="Cambria Math" w:hAnsi="Cambria Math" w:eastAsia="宋体" w:cs="Times New Roman"/>
                                <w:color w:val="auto"/>
                                <w:sz w:val="24"/>
                                <w:szCs w:val="24"/>
                                <w:lang w:val="en-US" w:eastAsia="zh-CN"/>
                              </w:rPr>
                              <m:t>i</m:t>
                            </m:r>
                            <m:r>
                              <m:rPr/>
                              <w:rPr>
                                <w:rFonts w:hint="eastAsia" w:ascii="Cambria Math" w:hAnsi="Cambria Math" w:eastAsia="宋体" w:cs="Times New Roman"/>
                                <w:color w:val="auto"/>
                                <w:sz w:val="24"/>
                                <w:szCs w:val="24"/>
                                <w:lang w:val="en-US" w:eastAsia="zh-CN"/>
                              </w:rPr>
                              <m:t>=</m:t>
                            </m:r>
                            <m:r>
                              <m:rPr/>
                              <w:rPr>
                                <w:rFonts w:hint="default" w:ascii="Cambria Math" w:hAnsi="Cambria Math" w:eastAsia="宋体" w:cs="Times New Roman"/>
                                <w:color w:val="auto"/>
                                <w:sz w:val="24"/>
                                <w:szCs w:val="24"/>
                                <w:lang w:val="en-US" w:eastAsia="zh-CN"/>
                              </w:rPr>
                              <m:t>1</m:t>
                            </m:r>
                            <m:ctrlPr>
                              <w:rPr>
                                <w:rFonts w:hint="default" w:ascii="Cambria Math" w:hAnsi="Cambria Math" w:eastAsia="宋体" w:cs="Times New Roman"/>
                                <w:i/>
                                <w:color w:val="auto"/>
                                <w:sz w:val="24"/>
                                <w:szCs w:val="24"/>
                                <w:lang w:val="en-US" w:eastAsia="zh-CN"/>
                              </w:rPr>
                            </m:ctrlPr>
                          </m:sub>
                          <m:sup>
                            <m:r>
                              <m:rPr/>
                              <w:rPr>
                                <w:rFonts w:hint="default" w:ascii="Cambria Math" w:hAnsi="Cambria Math" w:eastAsia="宋体" w:cs="Times New Roman"/>
                                <w:color w:val="auto"/>
                                <w:sz w:val="24"/>
                                <w:szCs w:val="24"/>
                                <w:lang w:val="en-US" w:eastAsia="zh-CN"/>
                              </w:rPr>
                              <m:t>N</m:t>
                            </m:r>
                            <m:ctrlPr>
                              <w:rPr>
                                <w:rFonts w:hint="default" w:ascii="Cambria Math" w:hAnsi="Cambria Math" w:eastAsia="宋体" w:cs="Times New Roman"/>
                                <w:i/>
                                <w:color w:val="auto"/>
                                <w:sz w:val="24"/>
                                <w:szCs w:val="24"/>
                                <w:lang w:val="en-US" w:eastAsia="zh-CN"/>
                              </w:rPr>
                            </m:ctrlPr>
                          </m:sup>
                          <m:e>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t</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i</m:t>
                                </m:r>
                                <m:ctrlPr>
                                  <w:rPr>
                                    <w:rFonts w:hint="default" w:ascii="Cambria Math" w:hAnsi="Cambria Math" w:eastAsia="宋体" w:cs="Times New Roman"/>
                                    <w:i/>
                                    <w:color w:val="auto"/>
                                    <w:sz w:val="24"/>
                                    <w:szCs w:val="24"/>
                                    <w:lang w:val="en-US" w:eastAsia="zh-CN"/>
                                  </w:rPr>
                                </m:ctrlPr>
                              </m:sub>
                            </m:sSub>
                            <m:sSup>
                              <m:sSupPr>
                                <m:ctrlPr>
                                  <w:rPr>
                                    <w:rFonts w:hint="default" w:ascii="Cambria Math" w:hAnsi="Cambria Math" w:eastAsia="宋体" w:cs="Times New Roman"/>
                                    <w:i/>
                                    <w:color w:val="auto"/>
                                    <w:sz w:val="24"/>
                                    <w:szCs w:val="24"/>
                                    <w:lang w:val="en-US" w:eastAsia="zh-CN"/>
                                  </w:rPr>
                                </m:ctrlPr>
                              </m:sSupPr>
                              <m:e>
                                <m:r>
                                  <m:rPr/>
                                  <w:rPr>
                                    <w:rFonts w:hint="default" w:ascii="Cambria Math" w:hAnsi="Cambria Math" w:eastAsia="宋体" w:cs="Times New Roman"/>
                                    <w:color w:val="auto"/>
                                    <w:sz w:val="24"/>
                                    <w:szCs w:val="24"/>
                                    <w:lang w:val="en-US" w:eastAsia="zh-CN"/>
                                  </w:rPr>
                                  <m:t>10</m:t>
                                </m:r>
                                <m:ctrlPr>
                                  <w:rPr>
                                    <w:rFonts w:hint="default" w:ascii="Cambria Math" w:hAnsi="Cambria Math" w:eastAsia="宋体" w:cs="Times New Roman"/>
                                    <w:i/>
                                    <w:color w:val="auto"/>
                                    <w:sz w:val="24"/>
                                    <w:szCs w:val="24"/>
                                    <w:lang w:val="en-US" w:eastAsia="zh-CN"/>
                                  </w:rPr>
                                </m:ctrlPr>
                              </m:e>
                              <m:sup>
                                <m:r>
                                  <m:rPr/>
                                  <w:rPr>
                                    <w:rFonts w:hint="default" w:ascii="Cambria Math" w:hAnsi="Cambria Math" w:eastAsia="宋体" w:cs="Times New Roman"/>
                                    <w:color w:val="auto"/>
                                    <w:sz w:val="24"/>
                                    <w:szCs w:val="24"/>
                                    <w:lang w:val="en-US" w:eastAsia="zh-CN"/>
                                  </w:rPr>
                                  <m:t>0.1</m:t>
                                </m:r>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L</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Ai</m:t>
                                    </m:r>
                                    <m:ctrlPr>
                                      <w:rPr>
                                        <w:rFonts w:hint="default" w:ascii="Cambria Math" w:hAnsi="Cambria Math" w:eastAsia="宋体" w:cs="Times New Roman"/>
                                        <w:i/>
                                        <w:color w:val="auto"/>
                                        <w:sz w:val="24"/>
                                        <w:szCs w:val="24"/>
                                        <w:lang w:val="en-US" w:eastAsia="zh-CN"/>
                                      </w:rPr>
                                    </m:ctrlPr>
                                  </m:sub>
                                </m:sSub>
                                <m:ctrlPr>
                                  <w:rPr>
                                    <w:rFonts w:hint="default" w:ascii="Cambria Math" w:hAnsi="Cambria Math" w:eastAsia="宋体" w:cs="Times New Roman"/>
                                    <w:i/>
                                    <w:color w:val="auto"/>
                                    <w:sz w:val="24"/>
                                    <w:szCs w:val="24"/>
                                    <w:lang w:val="en-US" w:eastAsia="zh-CN"/>
                                  </w:rPr>
                                </m:ctrlPr>
                              </m:sup>
                            </m:sSup>
                            <m:ctrlPr>
                              <w:rPr>
                                <w:rFonts w:hint="default" w:ascii="Cambria Math" w:hAnsi="Cambria Math" w:eastAsia="宋体" w:cs="Times New Roman"/>
                                <w:i/>
                                <w:color w:val="auto"/>
                                <w:sz w:val="24"/>
                                <w:szCs w:val="24"/>
                                <w:lang w:val="en-US" w:eastAsia="zh-CN"/>
                              </w:rPr>
                            </m:ctrlPr>
                          </m:e>
                        </m:nary>
                        <m:r>
                          <m:rPr/>
                          <w:rPr>
                            <w:rFonts w:hint="default" w:ascii="Cambria Math" w:hAnsi="Cambria Math" w:eastAsia="宋体" w:cs="Times New Roman"/>
                            <w:color w:val="auto"/>
                            <w:sz w:val="24"/>
                            <w:szCs w:val="24"/>
                            <w:lang w:val="en-US" w:eastAsia="zh-CN"/>
                          </w:rPr>
                          <m:t>+</m:t>
                        </m:r>
                        <m:nary>
                          <m:naryPr>
                            <m:chr m:val="∑"/>
                            <m:limLoc m:val="undOvr"/>
                            <m:ctrlPr>
                              <w:rPr>
                                <w:rFonts w:hint="default" w:ascii="Cambria Math" w:hAnsi="Cambria Math" w:eastAsia="宋体" w:cs="Times New Roman"/>
                                <w:i/>
                                <w:color w:val="auto"/>
                                <w:sz w:val="24"/>
                                <w:szCs w:val="24"/>
                                <w:lang w:val="en-US" w:eastAsia="zh-CN"/>
                              </w:rPr>
                            </m:ctrlPr>
                          </m:naryPr>
                          <m:sub>
                            <m:r>
                              <m:rPr/>
                              <w:rPr>
                                <w:rFonts w:hint="default" w:ascii="Cambria Math" w:hAnsi="Cambria Math" w:eastAsia="宋体" w:cs="Times New Roman"/>
                                <w:color w:val="auto"/>
                                <w:sz w:val="24"/>
                                <w:szCs w:val="24"/>
                                <w:lang w:val="en-US" w:eastAsia="zh-CN"/>
                              </w:rPr>
                              <m:t>j</m:t>
                            </m:r>
                            <m:r>
                              <m:rPr/>
                              <w:rPr>
                                <w:rFonts w:hint="eastAsia" w:ascii="Cambria Math" w:hAnsi="Cambria Math" w:eastAsia="宋体" w:cs="Times New Roman"/>
                                <w:color w:val="auto"/>
                                <w:sz w:val="24"/>
                                <w:szCs w:val="24"/>
                                <w:lang w:val="en-US" w:eastAsia="zh-CN"/>
                              </w:rPr>
                              <m:t>=</m:t>
                            </m:r>
                            <m:r>
                              <m:rPr/>
                              <w:rPr>
                                <w:rFonts w:hint="default" w:ascii="Cambria Math" w:hAnsi="Cambria Math" w:eastAsia="宋体" w:cs="Times New Roman"/>
                                <w:color w:val="auto"/>
                                <w:sz w:val="24"/>
                                <w:szCs w:val="24"/>
                                <w:lang w:val="en-US" w:eastAsia="zh-CN"/>
                              </w:rPr>
                              <m:t>1</m:t>
                            </m:r>
                            <m:ctrlPr>
                              <w:rPr>
                                <w:rFonts w:hint="default" w:ascii="Cambria Math" w:hAnsi="Cambria Math" w:eastAsia="宋体" w:cs="Times New Roman"/>
                                <w:i/>
                                <w:color w:val="auto"/>
                                <w:sz w:val="24"/>
                                <w:szCs w:val="24"/>
                                <w:lang w:val="en-US" w:eastAsia="zh-CN"/>
                              </w:rPr>
                            </m:ctrlPr>
                          </m:sub>
                          <m:sup>
                            <m:r>
                              <m:rPr/>
                              <w:rPr>
                                <w:rFonts w:hint="default" w:ascii="Cambria Math" w:hAnsi="Cambria Math" w:eastAsia="宋体" w:cs="Times New Roman"/>
                                <w:color w:val="auto"/>
                                <w:sz w:val="24"/>
                                <w:szCs w:val="24"/>
                                <w:lang w:val="en-US" w:eastAsia="zh-CN"/>
                              </w:rPr>
                              <m:t>N</m:t>
                            </m:r>
                            <m:ctrlPr>
                              <w:rPr>
                                <w:rFonts w:hint="default" w:ascii="Cambria Math" w:hAnsi="Cambria Math" w:eastAsia="宋体" w:cs="Times New Roman"/>
                                <w:i/>
                                <w:color w:val="auto"/>
                                <w:sz w:val="24"/>
                                <w:szCs w:val="24"/>
                                <w:lang w:val="en-US" w:eastAsia="zh-CN"/>
                              </w:rPr>
                            </m:ctrlPr>
                          </m:sup>
                          <m:e>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t</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j</m:t>
                                </m:r>
                                <m:ctrlPr>
                                  <w:rPr>
                                    <w:rFonts w:hint="default" w:ascii="Cambria Math" w:hAnsi="Cambria Math" w:eastAsia="宋体" w:cs="Times New Roman"/>
                                    <w:i/>
                                    <w:color w:val="auto"/>
                                    <w:sz w:val="24"/>
                                    <w:szCs w:val="24"/>
                                    <w:lang w:val="en-US" w:eastAsia="zh-CN"/>
                                  </w:rPr>
                                </m:ctrlPr>
                              </m:sub>
                            </m:sSub>
                            <m:sSup>
                              <m:sSupPr>
                                <m:ctrlPr>
                                  <w:rPr>
                                    <w:rFonts w:hint="default" w:ascii="Cambria Math" w:hAnsi="Cambria Math" w:eastAsia="宋体" w:cs="Times New Roman"/>
                                    <w:i/>
                                    <w:color w:val="auto"/>
                                    <w:sz w:val="24"/>
                                    <w:szCs w:val="24"/>
                                    <w:lang w:val="en-US" w:eastAsia="zh-CN"/>
                                  </w:rPr>
                                </m:ctrlPr>
                              </m:sSupPr>
                              <m:e>
                                <m:r>
                                  <m:rPr/>
                                  <w:rPr>
                                    <w:rFonts w:hint="default" w:ascii="Cambria Math" w:hAnsi="Cambria Math" w:eastAsia="宋体" w:cs="Times New Roman"/>
                                    <w:color w:val="auto"/>
                                    <w:sz w:val="24"/>
                                    <w:szCs w:val="24"/>
                                    <w:lang w:val="en-US" w:eastAsia="zh-CN"/>
                                  </w:rPr>
                                  <m:t>10</m:t>
                                </m:r>
                                <m:ctrlPr>
                                  <w:rPr>
                                    <w:rFonts w:hint="default" w:ascii="Cambria Math" w:hAnsi="Cambria Math" w:eastAsia="宋体" w:cs="Times New Roman"/>
                                    <w:i/>
                                    <w:color w:val="auto"/>
                                    <w:sz w:val="24"/>
                                    <w:szCs w:val="24"/>
                                    <w:lang w:val="en-US" w:eastAsia="zh-CN"/>
                                  </w:rPr>
                                </m:ctrlPr>
                              </m:e>
                              <m:sup>
                                <m:r>
                                  <m:rPr/>
                                  <w:rPr>
                                    <w:rFonts w:hint="default" w:ascii="Cambria Math" w:hAnsi="Cambria Math" w:eastAsia="宋体" w:cs="Times New Roman"/>
                                    <w:color w:val="auto"/>
                                    <w:sz w:val="24"/>
                                    <w:szCs w:val="24"/>
                                    <w:lang w:val="en-US" w:eastAsia="zh-CN"/>
                                  </w:rPr>
                                  <m:t>0.1</m:t>
                                </m:r>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L</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Aj</m:t>
                                    </m:r>
                                    <m:ctrlPr>
                                      <w:rPr>
                                        <w:rFonts w:hint="default" w:ascii="Cambria Math" w:hAnsi="Cambria Math" w:eastAsia="宋体" w:cs="Times New Roman"/>
                                        <w:i/>
                                        <w:color w:val="auto"/>
                                        <w:sz w:val="24"/>
                                        <w:szCs w:val="24"/>
                                        <w:lang w:val="en-US" w:eastAsia="zh-CN"/>
                                      </w:rPr>
                                    </m:ctrlPr>
                                  </m:sub>
                                </m:sSub>
                                <m:ctrlPr>
                                  <w:rPr>
                                    <w:rFonts w:hint="default" w:ascii="Cambria Math" w:hAnsi="Cambria Math" w:eastAsia="宋体" w:cs="Times New Roman"/>
                                    <w:i/>
                                    <w:color w:val="auto"/>
                                    <w:sz w:val="24"/>
                                    <w:szCs w:val="24"/>
                                    <w:lang w:val="en-US" w:eastAsia="zh-CN"/>
                                  </w:rPr>
                                </m:ctrlPr>
                              </m:sup>
                            </m:sSup>
                            <m:ctrlPr>
                              <w:rPr>
                                <w:rFonts w:hint="default" w:ascii="Cambria Math" w:hAnsi="Cambria Math" w:eastAsia="宋体" w:cs="Times New Roman"/>
                                <w:i/>
                                <w:color w:val="auto"/>
                                <w:sz w:val="24"/>
                                <w:szCs w:val="24"/>
                                <w:lang w:val="en-US" w:eastAsia="zh-CN"/>
                              </w:rPr>
                            </m:ctrlPr>
                          </m:e>
                        </m:nary>
                        <m:ctrlPr>
                          <w:rPr>
                            <w:rFonts w:hint="default" w:ascii="Cambria Math" w:hAnsi="Cambria Math" w:eastAsia="宋体" w:cs="Times New Roman"/>
                            <w:i/>
                            <w:color w:val="auto"/>
                            <w:sz w:val="24"/>
                            <w:szCs w:val="24"/>
                            <w:lang w:val="en-US" w:eastAsia="zh-CN"/>
                          </w:rPr>
                        </m:ctrlPr>
                      </m:e>
                    </m:d>
                    <m:ctrlPr>
                      <w:rPr>
                        <w:rFonts w:hint="default" w:ascii="Cambria Math" w:hAnsi="Cambria Math" w:eastAsia="宋体" w:cs="Times New Roman"/>
                        <w:i/>
                        <w:color w:val="auto"/>
                        <w:sz w:val="24"/>
                        <w:szCs w:val="24"/>
                        <w:lang w:val="en-US" w:eastAsia="zh-CN"/>
                      </w:rPr>
                    </m:ctrlPr>
                  </m:e>
                </m:d>
              </m:oMath>
            </m:oMathPara>
          </w:p>
          <w:p>
            <w:pPr>
              <w:spacing w:line="360" w:lineRule="auto"/>
              <w:ind w:firstLine="480" w:firstLineChars="200"/>
              <w:jc w:val="left"/>
              <w:rPr>
                <w:rFonts w:hint="default" w:ascii="Times New Roman" w:hAnsi="Times New Roman" w:eastAsia="宋体"/>
                <w:color w:val="auto"/>
                <w:sz w:val="24"/>
                <w:szCs w:val="24"/>
                <w:highlight w:val="none"/>
                <w:u w:val="none"/>
                <w:lang w:val="en-US" w:eastAsia="zh-CN"/>
              </w:rPr>
            </w:pPr>
            <w:r>
              <w:rPr>
                <w:rFonts w:hint="eastAsia" w:ascii="Times New Roman" w:hAnsi="Times New Roman" w:eastAsia="宋体"/>
                <w:color w:val="auto"/>
                <w:sz w:val="24"/>
                <w:szCs w:val="24"/>
                <w:highlight w:val="none"/>
                <w:u w:val="none"/>
                <w:lang w:val="en-US" w:eastAsia="zh-CN"/>
              </w:rPr>
              <w:t>拟建工程声源对预测点产生的预测值计算：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olor w:val="auto"/>
                <w:sz w:val="24"/>
                <w:szCs w:val="24"/>
                <w:highlight w:val="none"/>
                <w:u w:val="none"/>
                <w:lang w:val="en-US" w:eastAsia="zh-CN"/>
              </w:rPr>
            </w:pPr>
            <m:oMathPara>
              <m:oMath>
                <m:sSub>
                  <m:sSubPr>
                    <m:ctrlPr>
                      <w:rPr>
                        <w:rFonts w:ascii="Cambria Math" w:hAnsi="Cambria Math" w:eastAsia="宋体"/>
                        <w:i/>
                        <w:color w:val="auto"/>
                        <w:sz w:val="24"/>
                        <w:szCs w:val="24"/>
                        <w:highlight w:val="none"/>
                        <w:u w:val="none"/>
                      </w:rPr>
                    </m:ctrlPr>
                  </m:sSubPr>
                  <m:e>
                    <m:r>
                      <m:rPr/>
                      <w:rPr>
                        <w:rFonts w:hint="default" w:ascii="Cambria Math" w:hAnsi="Cambria Math" w:eastAsia="宋体"/>
                        <w:color w:val="auto"/>
                        <w:sz w:val="24"/>
                        <w:szCs w:val="24"/>
                        <w:highlight w:val="none"/>
                        <w:u w:val="none"/>
                        <w:lang w:val="en-US" w:eastAsia="zh-CN"/>
                      </w:rPr>
                      <m:t>L</m:t>
                    </m:r>
                    <m:ctrlPr>
                      <w:rPr>
                        <w:rFonts w:ascii="Cambria Math" w:hAnsi="Cambria Math" w:eastAsia="宋体"/>
                        <w:i/>
                        <w:color w:val="auto"/>
                        <w:sz w:val="24"/>
                        <w:szCs w:val="24"/>
                        <w:highlight w:val="none"/>
                        <w:u w:val="none"/>
                      </w:rPr>
                    </m:ctrlPr>
                  </m:e>
                  <m:sub>
                    <m:r>
                      <m:rPr/>
                      <w:rPr>
                        <w:rFonts w:hint="default" w:ascii="Cambria Math" w:hAnsi="Cambria Math" w:eastAsia="宋体"/>
                        <w:color w:val="auto"/>
                        <w:sz w:val="24"/>
                        <w:szCs w:val="24"/>
                        <w:highlight w:val="none"/>
                        <w:u w:val="none"/>
                        <w:lang w:val="en-US" w:eastAsia="zh-CN"/>
                      </w:rPr>
                      <m:t>eq</m:t>
                    </m:r>
                    <m:ctrlPr>
                      <w:rPr>
                        <w:rFonts w:ascii="Cambria Math" w:hAnsi="Cambria Math" w:eastAsia="宋体"/>
                        <w:i/>
                        <w:color w:val="auto"/>
                        <w:sz w:val="24"/>
                        <w:szCs w:val="24"/>
                        <w:highlight w:val="none"/>
                        <w:u w:val="none"/>
                      </w:rPr>
                    </m:ctrlPr>
                  </m:sub>
                </m:sSub>
                <m:r>
                  <m:rPr/>
                  <w:rPr>
                    <w:rFonts w:hint="eastAsia" w:ascii="Cambria Math" w:hAnsi="Cambria Math" w:eastAsia="宋体"/>
                    <w:color w:val="auto"/>
                    <w:sz w:val="24"/>
                    <w:szCs w:val="24"/>
                    <w:highlight w:val="none"/>
                    <w:u w:val="none"/>
                    <w:lang w:val="en-US" w:eastAsia="zh-CN"/>
                  </w:rPr>
                  <m:t>=</m:t>
                </m:r>
                <m:r>
                  <m:rPr/>
                  <w:rPr>
                    <w:rFonts w:hint="default" w:ascii="Cambria Math" w:hAnsi="Cambria Math" w:eastAsia="宋体"/>
                    <w:color w:val="auto"/>
                    <w:sz w:val="24"/>
                    <w:szCs w:val="24"/>
                    <w:highlight w:val="none"/>
                    <w:u w:val="none"/>
                    <w:lang w:val="en-US" w:eastAsia="zh-CN"/>
                  </w:rPr>
                  <m:t>10lg</m:t>
                </m:r>
                <m:d>
                  <m:dPr>
                    <m:ctrlPr>
                      <w:rPr>
                        <w:rFonts w:hint="default" w:ascii="Cambria Math" w:hAnsi="Cambria Math" w:eastAsia="宋体"/>
                        <w:i/>
                        <w:color w:val="auto"/>
                        <w:sz w:val="24"/>
                        <w:szCs w:val="24"/>
                        <w:highlight w:val="none"/>
                        <w:u w:val="none"/>
                        <w:lang w:val="en-US" w:eastAsia="zh-CN"/>
                      </w:rPr>
                    </m:ctrlPr>
                  </m:dPr>
                  <m:e>
                    <m:sSup>
                      <m:sSupPr>
                        <m:ctrlPr>
                          <w:rPr>
                            <w:rFonts w:hint="default" w:ascii="Cambria Math" w:hAnsi="Cambria Math" w:eastAsia="宋体"/>
                            <w:i/>
                            <w:color w:val="auto"/>
                            <w:sz w:val="24"/>
                            <w:szCs w:val="24"/>
                            <w:highlight w:val="none"/>
                            <w:u w:val="none"/>
                            <w:lang w:val="en-US" w:eastAsia="zh-CN"/>
                          </w:rPr>
                        </m:ctrlPr>
                      </m:sSupPr>
                      <m:e>
                        <m:r>
                          <m:rPr/>
                          <w:rPr>
                            <w:rFonts w:hint="default" w:ascii="Cambria Math" w:hAnsi="Cambria Math" w:eastAsia="宋体"/>
                            <w:color w:val="auto"/>
                            <w:sz w:val="24"/>
                            <w:szCs w:val="24"/>
                            <w:highlight w:val="none"/>
                            <w:u w:val="none"/>
                            <w:lang w:val="en-US" w:eastAsia="zh-CN"/>
                          </w:rPr>
                          <m:t>10</m:t>
                        </m:r>
                        <m:ctrlPr>
                          <w:rPr>
                            <w:rFonts w:hint="default" w:ascii="Cambria Math" w:hAnsi="Cambria Math" w:eastAsia="宋体"/>
                            <w:i/>
                            <w:color w:val="auto"/>
                            <w:sz w:val="24"/>
                            <w:szCs w:val="24"/>
                            <w:highlight w:val="none"/>
                            <w:u w:val="none"/>
                            <w:lang w:val="en-US" w:eastAsia="zh-CN"/>
                          </w:rPr>
                        </m:ctrlPr>
                      </m:e>
                      <m:sup>
                        <m:r>
                          <m:rPr/>
                          <w:rPr>
                            <w:rFonts w:hint="default" w:ascii="Cambria Math" w:hAnsi="Cambria Math" w:eastAsia="宋体"/>
                            <w:color w:val="auto"/>
                            <w:sz w:val="24"/>
                            <w:szCs w:val="24"/>
                            <w:highlight w:val="none"/>
                            <w:u w:val="none"/>
                            <w:lang w:val="en-US" w:eastAsia="zh-CN"/>
                          </w:rPr>
                          <m:t>0.1</m:t>
                        </m:r>
                        <m:sSub>
                          <m:sSubPr>
                            <m:ctrlPr>
                              <w:rPr>
                                <w:rFonts w:hint="default" w:ascii="Cambria Math" w:hAnsi="Cambria Math" w:eastAsia="宋体"/>
                                <w:i/>
                                <w:color w:val="auto"/>
                                <w:sz w:val="24"/>
                                <w:szCs w:val="24"/>
                                <w:highlight w:val="none"/>
                                <w:u w:val="none"/>
                                <w:lang w:val="en-US" w:eastAsia="zh-CN"/>
                              </w:rPr>
                            </m:ctrlPr>
                          </m:sSubPr>
                          <m:e>
                            <m:r>
                              <m:rPr/>
                              <w:rPr>
                                <w:rFonts w:hint="default" w:ascii="Cambria Math" w:hAnsi="Cambria Math" w:eastAsia="宋体"/>
                                <w:color w:val="auto"/>
                                <w:sz w:val="24"/>
                                <w:szCs w:val="24"/>
                                <w:highlight w:val="none"/>
                                <w:u w:val="none"/>
                                <w:lang w:val="en-US" w:eastAsia="zh-CN"/>
                              </w:rPr>
                              <m:t>L</m:t>
                            </m:r>
                            <m:ctrlPr>
                              <w:rPr>
                                <w:rFonts w:hint="default" w:ascii="Cambria Math" w:hAnsi="Cambria Math" w:eastAsia="宋体"/>
                                <w:i/>
                                <w:color w:val="auto"/>
                                <w:sz w:val="24"/>
                                <w:szCs w:val="24"/>
                                <w:highlight w:val="none"/>
                                <w:u w:val="none"/>
                                <w:lang w:val="en-US" w:eastAsia="zh-CN"/>
                              </w:rPr>
                            </m:ctrlPr>
                          </m:e>
                          <m:sub>
                            <m:r>
                              <m:rPr/>
                              <w:rPr>
                                <w:rFonts w:hint="default" w:ascii="Cambria Math" w:hAnsi="Cambria Math" w:eastAsia="宋体"/>
                                <w:color w:val="auto"/>
                                <w:sz w:val="24"/>
                                <w:szCs w:val="24"/>
                                <w:highlight w:val="none"/>
                                <w:u w:val="none"/>
                                <w:lang w:val="en-US" w:eastAsia="zh-CN"/>
                              </w:rPr>
                              <m:t>eqg</m:t>
                            </m:r>
                            <m:ctrlPr>
                              <w:rPr>
                                <w:rFonts w:hint="default" w:ascii="Cambria Math" w:hAnsi="Cambria Math" w:eastAsia="宋体"/>
                                <w:i/>
                                <w:color w:val="auto"/>
                                <w:sz w:val="24"/>
                                <w:szCs w:val="24"/>
                                <w:highlight w:val="none"/>
                                <w:u w:val="none"/>
                                <w:lang w:val="en-US" w:eastAsia="zh-CN"/>
                              </w:rPr>
                            </m:ctrlPr>
                          </m:sub>
                        </m:sSub>
                        <m:ctrlPr>
                          <w:rPr>
                            <w:rFonts w:hint="default" w:ascii="Cambria Math" w:hAnsi="Cambria Math" w:eastAsia="宋体"/>
                            <w:i/>
                            <w:color w:val="auto"/>
                            <w:sz w:val="24"/>
                            <w:szCs w:val="24"/>
                            <w:highlight w:val="none"/>
                            <w:u w:val="none"/>
                            <w:lang w:val="en-US" w:eastAsia="zh-CN"/>
                          </w:rPr>
                        </m:ctrlPr>
                      </m:sup>
                    </m:sSup>
                    <m:r>
                      <m:rPr/>
                      <w:rPr>
                        <w:rFonts w:hint="default" w:ascii="Cambria Math" w:hAnsi="Cambria Math" w:eastAsia="宋体"/>
                        <w:color w:val="auto"/>
                        <w:sz w:val="24"/>
                        <w:szCs w:val="24"/>
                        <w:highlight w:val="none"/>
                        <w:u w:val="none"/>
                        <w:lang w:val="en-US" w:eastAsia="zh-CN"/>
                      </w:rPr>
                      <m:t>+</m:t>
                    </m:r>
                    <m:sSup>
                      <m:sSupPr>
                        <m:ctrlPr>
                          <w:rPr>
                            <w:rFonts w:hint="default" w:ascii="Cambria Math" w:hAnsi="Cambria Math" w:eastAsia="宋体"/>
                            <w:i/>
                            <w:color w:val="auto"/>
                            <w:sz w:val="24"/>
                            <w:szCs w:val="24"/>
                            <w:highlight w:val="none"/>
                            <w:u w:val="none"/>
                            <w:lang w:val="en-US" w:eastAsia="zh-CN"/>
                          </w:rPr>
                        </m:ctrlPr>
                      </m:sSupPr>
                      <m:e>
                        <m:r>
                          <m:rPr/>
                          <w:rPr>
                            <w:rFonts w:hint="default" w:ascii="Cambria Math" w:hAnsi="Cambria Math" w:eastAsia="宋体"/>
                            <w:color w:val="auto"/>
                            <w:sz w:val="24"/>
                            <w:szCs w:val="24"/>
                            <w:highlight w:val="none"/>
                            <w:u w:val="none"/>
                            <w:lang w:val="en-US" w:eastAsia="zh-CN"/>
                          </w:rPr>
                          <m:t>10</m:t>
                        </m:r>
                        <m:ctrlPr>
                          <w:rPr>
                            <w:rFonts w:hint="default" w:ascii="Cambria Math" w:hAnsi="Cambria Math" w:eastAsia="宋体"/>
                            <w:i/>
                            <w:color w:val="auto"/>
                            <w:sz w:val="24"/>
                            <w:szCs w:val="24"/>
                            <w:highlight w:val="none"/>
                            <w:u w:val="none"/>
                            <w:lang w:val="en-US" w:eastAsia="zh-CN"/>
                          </w:rPr>
                        </m:ctrlPr>
                      </m:e>
                      <m:sup>
                        <m:r>
                          <m:rPr/>
                          <w:rPr>
                            <w:rFonts w:hint="default" w:ascii="Cambria Math" w:hAnsi="Cambria Math" w:eastAsia="宋体"/>
                            <w:color w:val="auto"/>
                            <w:sz w:val="24"/>
                            <w:szCs w:val="24"/>
                            <w:highlight w:val="none"/>
                            <w:u w:val="none"/>
                            <w:lang w:val="en-US" w:eastAsia="zh-CN"/>
                          </w:rPr>
                          <m:t>0.1</m:t>
                        </m:r>
                        <m:sSub>
                          <m:sSubPr>
                            <m:ctrlPr>
                              <w:rPr>
                                <w:rFonts w:hint="default" w:ascii="Cambria Math" w:hAnsi="Cambria Math" w:eastAsia="宋体"/>
                                <w:i/>
                                <w:color w:val="auto"/>
                                <w:sz w:val="24"/>
                                <w:szCs w:val="24"/>
                                <w:highlight w:val="none"/>
                                <w:u w:val="none"/>
                                <w:lang w:val="en-US" w:eastAsia="zh-CN"/>
                              </w:rPr>
                            </m:ctrlPr>
                          </m:sSubPr>
                          <m:e>
                            <m:r>
                              <m:rPr/>
                              <w:rPr>
                                <w:rFonts w:hint="default" w:ascii="Cambria Math" w:hAnsi="Cambria Math" w:eastAsia="宋体"/>
                                <w:color w:val="auto"/>
                                <w:sz w:val="24"/>
                                <w:szCs w:val="24"/>
                                <w:highlight w:val="none"/>
                                <w:u w:val="none"/>
                                <w:lang w:val="en-US" w:eastAsia="zh-CN"/>
                              </w:rPr>
                              <m:t>L</m:t>
                            </m:r>
                            <m:ctrlPr>
                              <w:rPr>
                                <w:rFonts w:hint="default" w:ascii="Cambria Math" w:hAnsi="Cambria Math" w:eastAsia="宋体"/>
                                <w:i/>
                                <w:color w:val="auto"/>
                                <w:sz w:val="24"/>
                                <w:szCs w:val="24"/>
                                <w:highlight w:val="none"/>
                                <w:u w:val="none"/>
                                <w:lang w:val="en-US" w:eastAsia="zh-CN"/>
                              </w:rPr>
                            </m:ctrlPr>
                          </m:e>
                          <m:sub>
                            <m:r>
                              <m:rPr/>
                              <w:rPr>
                                <w:rFonts w:hint="default" w:ascii="Cambria Math" w:hAnsi="Cambria Math" w:eastAsia="宋体"/>
                                <w:color w:val="auto"/>
                                <w:sz w:val="24"/>
                                <w:szCs w:val="24"/>
                                <w:highlight w:val="none"/>
                                <w:u w:val="none"/>
                                <w:lang w:val="en-US" w:eastAsia="zh-CN"/>
                              </w:rPr>
                              <m:t>eqb</m:t>
                            </m:r>
                            <m:ctrlPr>
                              <w:rPr>
                                <w:rFonts w:hint="default" w:ascii="Cambria Math" w:hAnsi="Cambria Math" w:eastAsia="宋体"/>
                                <w:i/>
                                <w:color w:val="auto"/>
                                <w:sz w:val="24"/>
                                <w:szCs w:val="24"/>
                                <w:highlight w:val="none"/>
                                <w:u w:val="none"/>
                                <w:lang w:val="en-US" w:eastAsia="zh-CN"/>
                              </w:rPr>
                            </m:ctrlPr>
                          </m:sub>
                        </m:sSub>
                        <m:ctrlPr>
                          <w:rPr>
                            <w:rFonts w:hint="default" w:ascii="Cambria Math" w:hAnsi="Cambria Math" w:eastAsia="宋体"/>
                            <w:i/>
                            <w:color w:val="auto"/>
                            <w:sz w:val="24"/>
                            <w:szCs w:val="24"/>
                            <w:highlight w:val="none"/>
                            <w:u w:val="none"/>
                            <w:lang w:val="en-US" w:eastAsia="zh-CN"/>
                          </w:rPr>
                        </m:ctrlPr>
                      </m:sup>
                    </m:sSup>
                    <m:ctrlPr>
                      <w:rPr>
                        <w:rFonts w:hint="default" w:ascii="Cambria Math" w:hAnsi="Cambria Math" w:eastAsia="宋体"/>
                        <w:i/>
                        <w:color w:val="auto"/>
                        <w:sz w:val="24"/>
                        <w:szCs w:val="24"/>
                        <w:highlight w:val="none"/>
                        <w:u w:val="none"/>
                        <w:lang w:val="en-US" w:eastAsia="zh-CN"/>
                      </w:rPr>
                    </m:ctrlPr>
                  </m:e>
                </m:d>
              </m:oMath>
            </m:oMathPara>
          </w:p>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噪声预测结果详见下表。</w:t>
            </w:r>
          </w:p>
          <w:p>
            <w:pPr>
              <w:jc w:val="center"/>
              <w:rPr>
                <w:rFonts w:ascii="Times New Roman" w:hAnsi="Times New Roman" w:eastAsia="宋体"/>
                <w:b/>
                <w:color w:val="000000"/>
                <w:sz w:val="21"/>
                <w:szCs w:val="21"/>
                <w:u w:val="none"/>
              </w:rPr>
            </w:pPr>
            <w:r>
              <w:rPr>
                <w:rFonts w:ascii="Times New Roman" w:hAnsi="Times New Roman" w:eastAsia="宋体"/>
                <w:b/>
                <w:color w:val="000000"/>
                <w:sz w:val="21"/>
                <w:szCs w:val="21"/>
                <w:u w:val="none"/>
              </w:rPr>
              <w:t>表</w:t>
            </w:r>
            <w:r>
              <w:rPr>
                <w:rFonts w:hint="eastAsia"/>
                <w:b/>
                <w:color w:val="000000"/>
                <w:sz w:val="21"/>
                <w:szCs w:val="21"/>
                <w:u w:val="none"/>
                <w:lang w:val="en-US" w:eastAsia="zh-CN"/>
              </w:rPr>
              <w:t>4-9</w:t>
            </w:r>
            <w:r>
              <w:rPr>
                <w:rFonts w:ascii="Times New Roman" w:hAnsi="Times New Roman" w:eastAsia="宋体"/>
                <w:b/>
                <w:color w:val="000000"/>
                <w:sz w:val="21"/>
                <w:szCs w:val="21"/>
                <w:u w:val="none"/>
              </w:rPr>
              <w:t xml:space="preserve">  项目厂界噪声及环境敏感点影响预测结果    单位：dB（A）</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75"/>
              <w:gridCol w:w="704"/>
              <w:gridCol w:w="1327"/>
              <w:gridCol w:w="1324"/>
              <w:gridCol w:w="1321"/>
              <w:gridCol w:w="13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47" w:type="pct"/>
                  <w:vMerge w:val="restar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序号</w:t>
                  </w:r>
                </w:p>
              </w:tc>
              <w:tc>
                <w:tcPr>
                  <w:tcW w:w="676" w:type="pct"/>
                  <w:vMerge w:val="restar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预测位置</w:t>
                  </w:r>
                </w:p>
              </w:tc>
              <w:tc>
                <w:tcPr>
                  <w:tcW w:w="443" w:type="pct"/>
                  <w:vMerge w:val="restart"/>
                  <w:shd w:val="clear" w:color="auto" w:fill="auto"/>
                  <w:vAlign w:val="center"/>
                </w:tcPr>
                <w:p>
                  <w:pPr>
                    <w:jc w:val="center"/>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距离（m）</w:t>
                  </w:r>
                </w:p>
              </w:tc>
              <w:tc>
                <w:tcPr>
                  <w:tcW w:w="3333" w:type="pct"/>
                  <w:gridSpan w:val="4"/>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昼间噪声级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47" w:type="pct"/>
                  <w:vMerge w:val="continue"/>
                  <w:shd w:val="clear" w:color="auto" w:fill="auto"/>
                  <w:vAlign w:val="center"/>
                </w:tcPr>
                <w:p>
                  <w:pPr>
                    <w:jc w:val="center"/>
                    <w:rPr>
                      <w:rFonts w:ascii="Times New Roman" w:hAnsi="Times New Roman" w:eastAsia="宋体"/>
                      <w:color w:val="auto"/>
                      <w:sz w:val="21"/>
                      <w:szCs w:val="21"/>
                      <w:u w:val="none"/>
                    </w:rPr>
                  </w:pPr>
                </w:p>
              </w:tc>
              <w:tc>
                <w:tcPr>
                  <w:tcW w:w="676" w:type="pct"/>
                  <w:vMerge w:val="continue"/>
                  <w:shd w:val="clear" w:color="auto" w:fill="auto"/>
                  <w:vAlign w:val="center"/>
                </w:tcPr>
                <w:p>
                  <w:pPr>
                    <w:jc w:val="center"/>
                    <w:rPr>
                      <w:rFonts w:ascii="Times New Roman" w:hAnsi="Times New Roman" w:eastAsia="宋体"/>
                      <w:color w:val="auto"/>
                      <w:sz w:val="21"/>
                      <w:szCs w:val="21"/>
                      <w:u w:val="none"/>
                    </w:rPr>
                  </w:pPr>
                </w:p>
              </w:tc>
              <w:tc>
                <w:tcPr>
                  <w:tcW w:w="443" w:type="pct"/>
                  <w:vMerge w:val="continue"/>
                  <w:shd w:val="clear" w:color="auto" w:fill="auto"/>
                  <w:vAlign w:val="center"/>
                </w:tcPr>
                <w:p>
                  <w:pPr>
                    <w:jc w:val="center"/>
                    <w:rPr>
                      <w:rFonts w:ascii="Times New Roman" w:hAnsi="Times New Roman" w:eastAsia="宋体"/>
                      <w:color w:val="auto"/>
                      <w:sz w:val="21"/>
                      <w:szCs w:val="21"/>
                      <w:u w:val="none"/>
                    </w:rPr>
                  </w:pP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贡献值</w:t>
                  </w:r>
                </w:p>
              </w:tc>
              <w:tc>
                <w:tcPr>
                  <w:tcW w:w="833" w:type="pct"/>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背景值</w:t>
                  </w:r>
                </w:p>
              </w:tc>
              <w:tc>
                <w:tcPr>
                  <w:tcW w:w="831" w:type="pct"/>
                  <w:vAlign w:val="center"/>
                </w:tcPr>
                <w:p>
                  <w:pPr>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叠加</w:t>
                  </w:r>
                  <w:r>
                    <w:rPr>
                      <w:rFonts w:ascii="Times New Roman" w:hAnsi="Times New Roman" w:eastAsia="宋体"/>
                      <w:color w:val="auto"/>
                      <w:sz w:val="21"/>
                      <w:szCs w:val="21"/>
                      <w:u w:val="none"/>
                    </w:rPr>
                    <w:t>值</w:t>
                  </w:r>
                </w:p>
              </w:tc>
              <w:tc>
                <w:tcPr>
                  <w:tcW w:w="832" w:type="pct"/>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1</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东厂界</w:t>
                  </w:r>
                </w:p>
              </w:tc>
              <w:tc>
                <w:tcPr>
                  <w:tcW w:w="443" w:type="pct"/>
                  <w:shd w:val="clear" w:color="auto" w:fill="auto"/>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50</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37.6</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44</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45.37</w:t>
                  </w:r>
                </w:p>
              </w:tc>
              <w:tc>
                <w:tcPr>
                  <w:tcW w:w="832" w:type="pct"/>
                  <w:vMerge w:val="restar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2</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南厂界</w:t>
                  </w:r>
                </w:p>
              </w:tc>
              <w:tc>
                <w:tcPr>
                  <w:tcW w:w="443" w:type="pct"/>
                  <w:shd w:val="clear" w:color="auto" w:fill="auto"/>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20</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26.3</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48</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49.65</w:t>
                  </w:r>
                </w:p>
              </w:tc>
              <w:tc>
                <w:tcPr>
                  <w:tcW w:w="832" w:type="pct"/>
                  <w:vMerge w:val="continue"/>
                  <w:vAlign w:val="center"/>
                </w:tcPr>
                <w:p>
                  <w:pPr>
                    <w:jc w:val="center"/>
                    <w:rPr>
                      <w:rFonts w:ascii="Times New Roman" w:hAnsi="Times New Roman" w:eastAsia="宋体"/>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3</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西厂界</w:t>
                  </w:r>
                </w:p>
              </w:tc>
              <w:tc>
                <w:tcPr>
                  <w:tcW w:w="443" w:type="pct"/>
                  <w:shd w:val="clear" w:color="auto" w:fill="auto"/>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3</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19.4</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50</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51.31</w:t>
                  </w:r>
                </w:p>
              </w:tc>
              <w:tc>
                <w:tcPr>
                  <w:tcW w:w="832" w:type="pct"/>
                  <w:vMerge w:val="continue"/>
                  <w:vAlign w:val="center"/>
                </w:tcPr>
                <w:p>
                  <w:pPr>
                    <w:jc w:val="center"/>
                    <w:rPr>
                      <w:rFonts w:ascii="Times New Roman" w:hAnsi="Times New Roman" w:eastAsia="宋体"/>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4</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北厂界</w:t>
                  </w:r>
                </w:p>
              </w:tc>
              <w:tc>
                <w:tcPr>
                  <w:tcW w:w="443" w:type="pct"/>
                  <w:shd w:val="clear" w:color="auto" w:fill="auto"/>
                  <w:vAlign w:val="center"/>
                </w:tcPr>
                <w:p>
                  <w:pPr>
                    <w:jc w:val="center"/>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5</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21.9</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49</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50.29</w:t>
                  </w:r>
                </w:p>
              </w:tc>
              <w:tc>
                <w:tcPr>
                  <w:tcW w:w="832" w:type="pct"/>
                  <w:vMerge w:val="continue"/>
                  <w:vAlign w:val="center"/>
                </w:tcPr>
                <w:p>
                  <w:pPr>
                    <w:jc w:val="center"/>
                    <w:rPr>
                      <w:rFonts w:ascii="Times New Roman" w:hAnsi="Times New Roman" w:eastAsia="宋体"/>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vMerge w:val="restar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序号</w:t>
                  </w:r>
                </w:p>
              </w:tc>
              <w:tc>
                <w:tcPr>
                  <w:tcW w:w="676" w:type="pct"/>
                  <w:vMerge w:val="restar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预测位置</w:t>
                  </w:r>
                </w:p>
              </w:tc>
              <w:tc>
                <w:tcPr>
                  <w:tcW w:w="443" w:type="pct"/>
                  <w:vMerge w:val="restart"/>
                  <w:shd w:val="clear" w:color="auto" w:fill="auto"/>
                  <w:vAlign w:val="center"/>
                </w:tcPr>
                <w:p>
                  <w:pPr>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距离（m）</w:t>
                  </w:r>
                </w:p>
              </w:tc>
              <w:tc>
                <w:tcPr>
                  <w:tcW w:w="3333" w:type="pct"/>
                  <w:gridSpan w:val="4"/>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夜间噪声级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vMerge w:val="continue"/>
                  <w:shd w:val="clear" w:color="auto" w:fill="auto"/>
                  <w:vAlign w:val="center"/>
                </w:tcPr>
                <w:p>
                  <w:pPr>
                    <w:jc w:val="center"/>
                    <w:rPr>
                      <w:rFonts w:ascii="Times New Roman" w:hAnsi="Times New Roman" w:eastAsia="宋体"/>
                      <w:color w:val="auto"/>
                      <w:sz w:val="21"/>
                      <w:szCs w:val="21"/>
                      <w:u w:val="none"/>
                    </w:rPr>
                  </w:pPr>
                </w:p>
              </w:tc>
              <w:tc>
                <w:tcPr>
                  <w:tcW w:w="676" w:type="pct"/>
                  <w:vMerge w:val="continue"/>
                  <w:shd w:val="clear" w:color="auto" w:fill="auto"/>
                  <w:vAlign w:val="center"/>
                </w:tcPr>
                <w:p>
                  <w:pPr>
                    <w:jc w:val="center"/>
                    <w:rPr>
                      <w:rFonts w:ascii="Times New Roman" w:hAnsi="Times New Roman" w:eastAsia="宋体"/>
                      <w:color w:val="auto"/>
                      <w:sz w:val="21"/>
                      <w:szCs w:val="21"/>
                      <w:u w:val="none"/>
                    </w:rPr>
                  </w:pPr>
                </w:p>
              </w:tc>
              <w:tc>
                <w:tcPr>
                  <w:tcW w:w="443" w:type="pct"/>
                  <w:vMerge w:val="continue"/>
                  <w:shd w:val="clear" w:color="auto" w:fill="auto"/>
                  <w:vAlign w:val="center"/>
                </w:tcPr>
                <w:p>
                  <w:pPr>
                    <w:jc w:val="center"/>
                    <w:rPr>
                      <w:rFonts w:ascii="Times New Roman" w:hAnsi="Times New Roman" w:eastAsia="宋体"/>
                      <w:color w:val="auto"/>
                      <w:sz w:val="21"/>
                      <w:szCs w:val="21"/>
                      <w:u w:val="none"/>
                    </w:rPr>
                  </w:pP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贡献值</w:t>
                  </w:r>
                </w:p>
              </w:tc>
              <w:tc>
                <w:tcPr>
                  <w:tcW w:w="833" w:type="pct"/>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背景值</w:t>
                  </w:r>
                </w:p>
              </w:tc>
              <w:tc>
                <w:tcPr>
                  <w:tcW w:w="831" w:type="pct"/>
                  <w:vAlign w:val="center"/>
                </w:tcPr>
                <w:p>
                  <w:pPr>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叠加</w:t>
                  </w:r>
                  <w:r>
                    <w:rPr>
                      <w:rFonts w:ascii="Times New Roman" w:hAnsi="Times New Roman" w:eastAsia="宋体"/>
                      <w:color w:val="auto"/>
                      <w:sz w:val="21"/>
                      <w:szCs w:val="21"/>
                      <w:u w:val="none"/>
                    </w:rPr>
                    <w:t>值</w:t>
                  </w:r>
                </w:p>
              </w:tc>
              <w:tc>
                <w:tcPr>
                  <w:tcW w:w="832" w:type="pct"/>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1</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东厂界</w:t>
                  </w:r>
                </w:p>
              </w:tc>
              <w:tc>
                <w:tcPr>
                  <w:tcW w:w="800" w:type="dxa"/>
                  <w:shd w:val="clear" w:color="auto" w:fill="auto"/>
                  <w:vAlign w:val="center"/>
                </w:tcPr>
                <w:p>
                  <w:pPr>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50</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37.6</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40</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41.03</w:t>
                  </w:r>
                </w:p>
              </w:tc>
              <w:tc>
                <w:tcPr>
                  <w:tcW w:w="832" w:type="pct"/>
                  <w:vMerge w:val="restar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2</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南厂界</w:t>
                  </w:r>
                </w:p>
              </w:tc>
              <w:tc>
                <w:tcPr>
                  <w:tcW w:w="800" w:type="dxa"/>
                  <w:shd w:val="clear" w:color="auto" w:fill="auto"/>
                  <w:vAlign w:val="center"/>
                </w:tcPr>
                <w:p>
                  <w:pPr>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20</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26.3</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42</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43.05</w:t>
                  </w:r>
                </w:p>
              </w:tc>
              <w:tc>
                <w:tcPr>
                  <w:tcW w:w="832" w:type="pct"/>
                  <w:vMerge w:val="continue"/>
                  <w:vAlign w:val="center"/>
                </w:tcPr>
                <w:p>
                  <w:pPr>
                    <w:jc w:val="center"/>
                    <w:rPr>
                      <w:rFonts w:ascii="Times New Roman" w:hAnsi="Times New Roman" w:eastAsia="宋体"/>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3</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西厂界</w:t>
                  </w:r>
                </w:p>
              </w:tc>
              <w:tc>
                <w:tcPr>
                  <w:tcW w:w="800" w:type="dxa"/>
                  <w:shd w:val="clear" w:color="auto" w:fill="auto"/>
                  <w:vAlign w:val="center"/>
                </w:tcPr>
                <w:p>
                  <w:pPr>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3</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19.4</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43</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44.01</w:t>
                  </w:r>
                </w:p>
              </w:tc>
              <w:tc>
                <w:tcPr>
                  <w:tcW w:w="832" w:type="pct"/>
                  <w:vMerge w:val="continue"/>
                  <w:vAlign w:val="center"/>
                </w:tcPr>
                <w:p>
                  <w:pPr>
                    <w:jc w:val="center"/>
                    <w:rPr>
                      <w:rFonts w:ascii="Times New Roman" w:hAnsi="Times New Roman" w:eastAsia="宋体"/>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4</w:t>
                  </w:r>
                </w:p>
              </w:tc>
              <w:tc>
                <w:tcPr>
                  <w:tcW w:w="676"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北厂界</w:t>
                  </w:r>
                </w:p>
              </w:tc>
              <w:tc>
                <w:tcPr>
                  <w:tcW w:w="800" w:type="dxa"/>
                  <w:shd w:val="clear" w:color="auto" w:fill="auto"/>
                  <w:vAlign w:val="center"/>
                </w:tcPr>
                <w:p>
                  <w:pPr>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5</w:t>
                  </w:r>
                </w:p>
              </w:tc>
              <w:tc>
                <w:tcPr>
                  <w:tcW w:w="835" w:type="pct"/>
                  <w:shd w:val="clear" w:color="auto" w:fill="auto"/>
                  <w:vAlign w:val="center"/>
                </w:tcPr>
                <w:p>
                  <w:pPr>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21.9</w:t>
                  </w:r>
                </w:p>
              </w:tc>
              <w:tc>
                <w:tcPr>
                  <w:tcW w:w="833" w:type="pct"/>
                  <w:vAlign w:val="center"/>
                </w:tcPr>
                <w:p>
                  <w:pPr>
                    <w:pStyle w:val="40"/>
                    <w:spacing w:before="24" w:beforeAutospacing="1" w:after="24" w:afterAutospacing="1"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lang w:val="en-US" w:eastAsia="zh-CN"/>
                    </w:rPr>
                    <w:t>41</w:t>
                  </w:r>
                </w:p>
              </w:tc>
              <w:tc>
                <w:tcPr>
                  <w:tcW w:w="831" w:type="pct"/>
                  <w:vAlign w:val="center"/>
                </w:tcPr>
                <w:p>
                  <w:pPr>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42.19</w:t>
                  </w:r>
                </w:p>
              </w:tc>
              <w:tc>
                <w:tcPr>
                  <w:tcW w:w="832" w:type="pct"/>
                  <w:vMerge w:val="continue"/>
                  <w:vAlign w:val="center"/>
                </w:tcPr>
                <w:p>
                  <w:pPr>
                    <w:jc w:val="center"/>
                    <w:rPr>
                      <w:rFonts w:ascii="Times New Roman" w:hAnsi="Times New Roman" w:eastAsia="宋体"/>
                      <w:color w:val="auto"/>
                      <w:sz w:val="21"/>
                      <w:szCs w:val="21"/>
                      <w:u w:val="none"/>
                    </w:rPr>
                  </w:pPr>
                </w:p>
              </w:tc>
            </w:tr>
          </w:tbl>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预测结果表明，项目产噪设备经减振及隔声等措施处理后对边界噪声贡献值较小，可满足《工业企业厂界环境噪声排放标准》（GB12348-2008）</w:t>
            </w:r>
            <w:r>
              <w:rPr>
                <w:rFonts w:hint="eastAsia" w:ascii="Times New Roman" w:hAnsi="Times New Roman" w:eastAsia="宋体"/>
                <w:color w:val="000000"/>
                <w:sz w:val="24"/>
                <w:szCs w:val="24"/>
                <w:u w:val="none"/>
                <w:lang w:val="en-US" w:eastAsia="zh-CN"/>
              </w:rPr>
              <w:t>3</w:t>
            </w:r>
            <w:r>
              <w:rPr>
                <w:rFonts w:hint="eastAsia" w:ascii="Times New Roman" w:hAnsi="Times New Roman" w:eastAsia="宋体"/>
                <w:color w:val="000000"/>
                <w:sz w:val="24"/>
                <w:szCs w:val="24"/>
                <w:u w:val="none"/>
              </w:rPr>
              <w:t>类标准。</w:t>
            </w:r>
            <w:r>
              <w:rPr>
                <w:rFonts w:ascii="Times New Roman" w:hAnsi="Times New Roman" w:eastAsia="宋体"/>
                <w:color w:val="000000"/>
                <w:sz w:val="24"/>
                <w:szCs w:val="24"/>
                <w:u w:val="none"/>
              </w:rPr>
              <w:cr/>
            </w:r>
            <w:r>
              <w:rPr>
                <w:rFonts w:hint="eastAsia" w:ascii="Times New Roman" w:hAnsi="Times New Roman" w:eastAsia="宋体"/>
                <w:b/>
                <w:color w:val="000000"/>
                <w:sz w:val="24"/>
                <w:szCs w:val="24"/>
                <w:u w:val="none"/>
              </w:rPr>
              <w:t>3、治理措施</w:t>
            </w:r>
            <w:r>
              <w:rPr>
                <w:rFonts w:ascii="Times New Roman" w:hAnsi="Times New Roman" w:eastAsia="宋体"/>
                <w:b/>
                <w:color w:val="000000"/>
                <w:sz w:val="24"/>
                <w:szCs w:val="24"/>
                <w:u w:val="none"/>
              </w:rPr>
              <w:t>及</w:t>
            </w:r>
            <w:r>
              <w:rPr>
                <w:rFonts w:hint="eastAsia" w:ascii="Times New Roman" w:hAnsi="Times New Roman" w:eastAsia="宋体"/>
                <w:b/>
                <w:color w:val="000000"/>
                <w:sz w:val="24"/>
                <w:szCs w:val="24"/>
                <w:u w:val="none"/>
              </w:rPr>
              <w:t>达标情况</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本项目的噪声主要为设备及风机运行时产生的噪声，本环评要求噪声污染防治措施如下：</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（1）选购低噪声的先进设备，从源头上控制高噪声的产生。</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2）对于噪声相对较大的设备安装减震垫。设置产噪设备的建构筑物要选用隔声及消声性能较好的建筑材料，操作室采用封闭结构或设隔声操作间，工作人员配备消音设备，以减轻噪声对操作人员的危害和对环境的影响。</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（3）在设计中要做到合理布局，充分利用厂内建筑物的隔声作用，使产噪设备对周围环境的影响减轻。</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（4）加强对高噪声设备的管理和维护。随着使用年限的增加，有些设备噪声可能有所增加，故应在有关环保人员的统一管理下，定期检查、监测，发现噪声超标要及时治理并增加相关操作岗位工人的个体防护。</w:t>
            </w:r>
          </w:p>
          <w:p>
            <w:pPr>
              <w:spacing w:line="360" w:lineRule="auto"/>
              <w:ind w:firstLine="480" w:firstLineChars="200"/>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经</w:t>
            </w:r>
            <w:r>
              <w:rPr>
                <w:rFonts w:ascii="Times New Roman" w:hAnsi="Times New Roman" w:eastAsia="宋体"/>
                <w:color w:val="000000"/>
                <w:sz w:val="24"/>
                <w:szCs w:val="24"/>
                <w:u w:val="none"/>
              </w:rPr>
              <w:t>上述措施治理后，对</w:t>
            </w:r>
            <w:r>
              <w:rPr>
                <w:rFonts w:hint="eastAsia" w:ascii="Times New Roman" w:hAnsi="Times New Roman" w:eastAsia="宋体"/>
                <w:color w:val="000000"/>
                <w:sz w:val="24"/>
                <w:szCs w:val="24"/>
                <w:u w:val="none"/>
              </w:rPr>
              <w:t>厂界外50米范围内影响较小</w:t>
            </w:r>
            <w:r>
              <w:rPr>
                <w:rFonts w:ascii="Times New Roman" w:hAnsi="Times New Roman" w:eastAsia="宋体"/>
                <w:color w:val="000000"/>
                <w:sz w:val="24"/>
                <w:szCs w:val="24"/>
                <w:u w:val="none"/>
              </w:rPr>
              <w:t>。</w:t>
            </w:r>
          </w:p>
          <w:p>
            <w:pPr>
              <w:spacing w:line="360" w:lineRule="auto"/>
              <w:ind w:firstLine="482" w:firstLineChars="200"/>
              <w:rPr>
                <w:rFonts w:hint="eastAsia" w:ascii="Times New Roman" w:hAnsi="Times New Roman" w:eastAsia="宋体"/>
                <w:b/>
                <w:sz w:val="24"/>
                <w:szCs w:val="24"/>
                <w:u w:val="none"/>
              </w:rPr>
            </w:pPr>
            <w:r>
              <w:rPr>
                <w:rFonts w:ascii="Times New Roman" w:hAnsi="Times New Roman" w:eastAsia="宋体"/>
                <w:b/>
                <w:color w:val="000000"/>
                <w:sz w:val="24"/>
                <w:szCs w:val="24"/>
                <w:u w:val="none"/>
              </w:rPr>
              <w:t>4</w:t>
            </w:r>
            <w:r>
              <w:rPr>
                <w:rFonts w:hint="eastAsia" w:ascii="Times New Roman" w:hAnsi="Times New Roman" w:eastAsia="宋体"/>
                <w:b/>
                <w:color w:val="000000"/>
                <w:sz w:val="24"/>
                <w:szCs w:val="24"/>
                <w:u w:val="none"/>
              </w:rPr>
              <w:t>、监测要求</w:t>
            </w:r>
          </w:p>
          <w:p>
            <w:pPr>
              <w:pStyle w:val="17"/>
              <w:spacing w:line="240" w:lineRule="auto"/>
              <w:ind w:firstLine="422"/>
              <w:rPr>
                <w:rFonts w:ascii="Times New Roman" w:hAnsi="Times New Roman" w:eastAsia="宋体"/>
                <w:b/>
                <w:sz w:val="21"/>
                <w:szCs w:val="21"/>
                <w:u w:val="none"/>
              </w:rPr>
            </w:pPr>
            <w:r>
              <w:rPr>
                <w:rFonts w:hint="eastAsia" w:ascii="Times New Roman" w:hAnsi="Times New Roman" w:eastAsia="宋体"/>
                <w:b/>
                <w:sz w:val="21"/>
                <w:szCs w:val="21"/>
                <w:u w:val="none"/>
              </w:rPr>
              <w:t>表</w:t>
            </w:r>
            <w:r>
              <w:rPr>
                <w:rFonts w:hint="eastAsia"/>
                <w:b/>
                <w:sz w:val="21"/>
                <w:szCs w:val="21"/>
                <w:u w:val="none"/>
                <w:lang w:val="en-US" w:eastAsia="zh-CN"/>
              </w:rPr>
              <w:t>4-10</w:t>
            </w:r>
            <w:r>
              <w:rPr>
                <w:rFonts w:ascii="Times New Roman" w:hAnsi="Times New Roman" w:eastAsia="宋体"/>
                <w:b/>
                <w:sz w:val="21"/>
                <w:szCs w:val="21"/>
                <w:u w:val="none"/>
              </w:rPr>
              <w:t xml:space="preserve">  </w:t>
            </w:r>
            <w:r>
              <w:rPr>
                <w:rFonts w:hint="eastAsia" w:ascii="Times New Roman" w:hAnsi="Times New Roman" w:eastAsia="宋体"/>
                <w:b/>
                <w:sz w:val="21"/>
                <w:szCs w:val="21"/>
                <w:u w:val="none"/>
              </w:rPr>
              <w:t>监测计划一览表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91"/>
              <w:gridCol w:w="2798"/>
              <w:gridCol w:w="2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tcBorders>
                    <w:top w:val="single" w:color="auto" w:sz="12" w:space="0"/>
                    <w:left w:val="nil"/>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环境要素</w:t>
                  </w:r>
                </w:p>
              </w:tc>
              <w:tc>
                <w:tcPr>
                  <w:tcW w:w="938"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监测点位</w:t>
                  </w:r>
                </w:p>
              </w:tc>
              <w:tc>
                <w:tcPr>
                  <w:tcW w:w="1760"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监测项目</w:t>
                  </w:r>
                </w:p>
              </w:tc>
              <w:tc>
                <w:tcPr>
                  <w:tcW w:w="1826" w:type="pct"/>
                  <w:tcBorders>
                    <w:top w:val="single" w:color="auto" w:sz="12" w:space="0"/>
                    <w:left w:val="single" w:color="auto" w:sz="4" w:space="0"/>
                    <w:bottom w:val="single" w:color="auto" w:sz="4" w:space="0"/>
                    <w:right w:val="nil"/>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tcBorders>
                    <w:top w:val="single" w:color="auto" w:sz="4" w:space="0"/>
                    <w:left w:val="nil"/>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声环境</w:t>
                  </w:r>
                </w:p>
              </w:tc>
              <w:tc>
                <w:tcPr>
                  <w:tcW w:w="938" w:type="pct"/>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厂界外</w:t>
                  </w:r>
                  <w:r>
                    <w:rPr>
                      <w:rFonts w:ascii="Times New Roman" w:hAnsi="Times New Roman" w:eastAsia="宋体"/>
                      <w:bCs/>
                      <w:sz w:val="21"/>
                      <w:szCs w:val="21"/>
                      <w:u w:val="none"/>
                    </w:rPr>
                    <w:t>1m</w:t>
                  </w:r>
                  <w:r>
                    <w:rPr>
                      <w:rFonts w:hint="eastAsia" w:ascii="Times New Roman" w:hAnsi="Times New Roman" w:eastAsia="宋体"/>
                      <w:bCs/>
                      <w:sz w:val="21"/>
                      <w:szCs w:val="21"/>
                      <w:u w:val="none"/>
                    </w:rPr>
                    <w:t>、高度</w:t>
                  </w:r>
                  <w:r>
                    <w:rPr>
                      <w:rFonts w:ascii="Times New Roman" w:hAnsi="Times New Roman" w:eastAsia="宋体"/>
                      <w:bCs/>
                      <w:sz w:val="21"/>
                      <w:szCs w:val="21"/>
                      <w:u w:val="none"/>
                    </w:rPr>
                    <w:t>1.2m</w:t>
                  </w:r>
                  <w:r>
                    <w:rPr>
                      <w:rFonts w:hint="eastAsia" w:ascii="Times New Roman" w:hAnsi="Times New Roman" w:eastAsia="宋体"/>
                      <w:bCs/>
                      <w:sz w:val="21"/>
                      <w:szCs w:val="21"/>
                      <w:u w:val="none"/>
                    </w:rPr>
                    <w:t>以上</w:t>
                  </w:r>
                </w:p>
              </w:tc>
              <w:tc>
                <w:tcPr>
                  <w:tcW w:w="1760" w:type="pct"/>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ascii="Times New Roman" w:hAnsi="Times New Roman" w:eastAsia="宋体"/>
                      <w:bCs/>
                      <w:sz w:val="21"/>
                      <w:szCs w:val="21"/>
                      <w:u w:val="none"/>
                    </w:rPr>
                    <w:t>Leq</w:t>
                  </w:r>
                  <w:r>
                    <w:rPr>
                      <w:rFonts w:hint="eastAsia" w:ascii="Times New Roman" w:hAnsi="Times New Roman" w:eastAsia="宋体"/>
                      <w:bCs/>
                      <w:sz w:val="21"/>
                      <w:szCs w:val="21"/>
                      <w:u w:val="none"/>
                    </w:rPr>
                    <w:t>（</w:t>
                  </w:r>
                  <w:r>
                    <w:rPr>
                      <w:rFonts w:ascii="Times New Roman" w:hAnsi="Times New Roman" w:eastAsia="宋体"/>
                      <w:bCs/>
                      <w:sz w:val="21"/>
                      <w:szCs w:val="21"/>
                      <w:u w:val="none"/>
                    </w:rPr>
                    <w:t>A</w:t>
                  </w:r>
                  <w:r>
                    <w:rPr>
                      <w:rFonts w:hint="eastAsia" w:ascii="Times New Roman" w:hAnsi="Times New Roman" w:eastAsia="宋体"/>
                      <w:bCs/>
                      <w:sz w:val="21"/>
                      <w:szCs w:val="21"/>
                      <w:u w:val="none"/>
                    </w:rPr>
                    <w:t>）</w:t>
                  </w:r>
                </w:p>
              </w:tc>
              <w:tc>
                <w:tcPr>
                  <w:tcW w:w="1826" w:type="pct"/>
                  <w:tcBorders>
                    <w:top w:val="single" w:color="auto" w:sz="4" w:space="0"/>
                    <w:left w:val="single" w:color="auto" w:sz="4" w:space="0"/>
                    <w:bottom w:val="single" w:color="auto" w:sz="12" w:space="0"/>
                    <w:right w:val="nil"/>
                  </w:tcBorders>
                  <w:vAlign w:val="center"/>
                </w:tcPr>
                <w:p>
                  <w:pPr>
                    <w:adjustRightInd w:val="0"/>
                    <w:snapToGrid w:val="0"/>
                    <w:spacing w:line="240" w:lineRule="auto"/>
                    <w:jc w:val="center"/>
                    <w:rPr>
                      <w:rFonts w:hint="eastAsia" w:ascii="Times New Roman" w:hAnsi="Times New Roman" w:eastAsia="宋体"/>
                      <w:bCs/>
                      <w:sz w:val="21"/>
                      <w:szCs w:val="21"/>
                      <w:u w:val="none"/>
                      <w:lang w:eastAsia="zh-CN"/>
                    </w:rPr>
                  </w:pPr>
                  <w:r>
                    <w:rPr>
                      <w:rFonts w:hint="eastAsia" w:ascii="Times New Roman" w:hAnsi="Times New Roman" w:eastAsia="宋体"/>
                      <w:bCs/>
                      <w:sz w:val="21"/>
                      <w:szCs w:val="21"/>
                      <w:u w:val="none"/>
                      <w:lang w:val="en-US" w:eastAsia="zh-CN"/>
                    </w:rPr>
                    <w:t>季度</w:t>
                  </w:r>
                </w:p>
              </w:tc>
            </w:tr>
          </w:tbl>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四</w:t>
            </w:r>
            <w:r>
              <w:rPr>
                <w:rFonts w:ascii="Times New Roman" w:hAnsi="Times New Roman" w:eastAsia="宋体"/>
                <w:b/>
                <w:color w:val="000000"/>
                <w:sz w:val="24"/>
                <w:szCs w:val="24"/>
              </w:rPr>
              <w:t>、</w:t>
            </w:r>
            <w:r>
              <w:rPr>
                <w:rFonts w:hint="eastAsia" w:ascii="Times New Roman" w:hAnsi="Times New Roman" w:eastAsia="宋体"/>
                <w:b/>
                <w:color w:val="000000"/>
                <w:sz w:val="24"/>
                <w:szCs w:val="24"/>
              </w:rPr>
              <w:t>固体废弃物</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本项目</w:t>
            </w:r>
            <w:r>
              <w:rPr>
                <w:rFonts w:ascii="Times New Roman" w:hAnsi="Times New Roman" w:eastAsia="宋体"/>
                <w:color w:val="000000"/>
                <w:sz w:val="24"/>
                <w:szCs w:val="24"/>
              </w:rPr>
              <w:t>产生的固体废物主要为</w:t>
            </w:r>
            <w:r>
              <w:rPr>
                <w:rFonts w:hint="eastAsia" w:ascii="Times New Roman" w:hAnsi="Times New Roman" w:eastAsia="宋体"/>
                <w:color w:val="000000"/>
                <w:sz w:val="24"/>
                <w:szCs w:val="24"/>
                <w:lang w:val="en-US" w:eastAsia="zh-CN"/>
              </w:rPr>
              <w:t>生活垃圾和</w:t>
            </w:r>
            <w:r>
              <w:rPr>
                <w:rFonts w:hint="eastAsia" w:ascii="Times New Roman" w:hAnsi="Times New Roman" w:eastAsia="宋体"/>
                <w:color w:val="000000"/>
                <w:sz w:val="24"/>
                <w:szCs w:val="24"/>
              </w:rPr>
              <w:t>废弃</w:t>
            </w:r>
            <w:r>
              <w:rPr>
                <w:rFonts w:ascii="Times New Roman" w:hAnsi="Times New Roman" w:eastAsia="宋体"/>
                <w:color w:val="000000"/>
                <w:sz w:val="24"/>
                <w:szCs w:val="24"/>
              </w:rPr>
              <w:t>离子交换树脂。</w:t>
            </w:r>
          </w:p>
          <w:p>
            <w:pPr>
              <w:spacing w:line="360" w:lineRule="auto"/>
              <w:ind w:firstLine="482" w:firstLineChars="200"/>
              <w:rPr>
                <w:rFonts w:ascii="Times New Roman" w:hAnsi="Times New Roman" w:eastAsia="宋体"/>
                <w:b/>
                <w:color w:val="000000"/>
                <w:sz w:val="24"/>
                <w:szCs w:val="24"/>
              </w:rPr>
            </w:pPr>
            <w:r>
              <w:rPr>
                <w:rFonts w:hint="eastAsia" w:ascii="Times New Roman" w:hAnsi="Times New Roman" w:eastAsia="宋体"/>
                <w:b/>
                <w:color w:val="000000"/>
                <w:sz w:val="24"/>
                <w:szCs w:val="24"/>
              </w:rPr>
              <w:t>1、</w:t>
            </w:r>
            <w:r>
              <w:rPr>
                <w:rFonts w:ascii="Times New Roman" w:hAnsi="Times New Roman" w:eastAsia="宋体"/>
                <w:b/>
                <w:color w:val="000000"/>
                <w:sz w:val="24"/>
                <w:szCs w:val="24"/>
              </w:rPr>
              <w:t>污染物源强核算</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本</w:t>
            </w:r>
            <w:r>
              <w:rPr>
                <w:rFonts w:hint="eastAsia" w:ascii="Times New Roman" w:hAnsi="Times New Roman" w:eastAsia="宋体"/>
                <w:color w:val="000000"/>
                <w:sz w:val="24"/>
                <w:szCs w:val="24"/>
              </w:rPr>
              <w:t>项目离子交换树脂每</w:t>
            </w:r>
            <w:r>
              <w:rPr>
                <w:rFonts w:ascii="Times New Roman" w:hAnsi="Times New Roman" w:eastAsia="宋体"/>
                <w:color w:val="000000"/>
                <w:sz w:val="24"/>
                <w:szCs w:val="24"/>
              </w:rPr>
              <w:t>年更换一次，产生量为</w:t>
            </w:r>
            <w:r>
              <w:rPr>
                <w:rFonts w:hint="eastAsia" w:ascii="Times New Roman" w:hAnsi="Times New Roman" w:eastAsia="宋体"/>
                <w:color w:val="000000"/>
                <w:sz w:val="24"/>
                <w:szCs w:val="24"/>
              </w:rPr>
              <w:t>0.</w:t>
            </w:r>
            <w:r>
              <w:rPr>
                <w:rFonts w:hint="eastAsia" w:ascii="Times New Roman" w:hAnsi="Times New Roman" w:eastAsia="宋体"/>
                <w:color w:val="000000"/>
                <w:sz w:val="24"/>
                <w:szCs w:val="24"/>
                <w:lang w:val="en-US" w:eastAsia="zh-CN"/>
              </w:rPr>
              <w:t>2</w:t>
            </w:r>
            <w:r>
              <w:rPr>
                <w:rFonts w:ascii="Times New Roman" w:hAnsi="Times New Roman" w:eastAsia="宋体"/>
                <w:color w:val="000000"/>
                <w:sz w:val="24"/>
                <w:szCs w:val="24"/>
              </w:rPr>
              <w:t>t/a</w:t>
            </w:r>
            <w:r>
              <w:rPr>
                <w:rFonts w:hint="eastAsia" w:ascii="Times New Roman" w:hAnsi="Times New Roman" w:eastAsia="宋体"/>
                <w:color w:val="000000"/>
                <w:sz w:val="24"/>
                <w:szCs w:val="24"/>
              </w:rPr>
              <w:t>，交由环卫</w:t>
            </w:r>
            <w:r>
              <w:rPr>
                <w:rFonts w:ascii="Times New Roman" w:hAnsi="Times New Roman" w:eastAsia="宋体"/>
                <w:color w:val="000000"/>
                <w:sz w:val="24"/>
                <w:szCs w:val="24"/>
              </w:rPr>
              <w:t>部门处理</w:t>
            </w:r>
            <w:r>
              <w:rPr>
                <w:rFonts w:hint="eastAsia" w:ascii="Times New Roman" w:hAnsi="Times New Roman" w:eastAsia="宋体"/>
                <w:color w:val="000000"/>
                <w:sz w:val="24"/>
                <w:szCs w:val="24"/>
                <w:lang w:eastAsia="zh-CN"/>
              </w:rPr>
              <w:t>；</w:t>
            </w:r>
            <w:r>
              <w:rPr>
                <w:rFonts w:hint="eastAsia" w:ascii="Times New Roman" w:hAnsi="Times New Roman" w:eastAsia="宋体"/>
                <w:color w:val="000000"/>
                <w:sz w:val="24"/>
                <w:szCs w:val="24"/>
                <w:lang w:val="en-US" w:eastAsia="zh-CN"/>
              </w:rPr>
              <w:t>项目锅炉房的劳动定员</w:t>
            </w:r>
            <w:r>
              <w:rPr>
                <w:rFonts w:hint="eastAsia"/>
                <w:color w:val="000000"/>
                <w:sz w:val="24"/>
                <w:szCs w:val="24"/>
                <w:lang w:val="en-US" w:eastAsia="zh-CN"/>
              </w:rPr>
              <w:t>25</w:t>
            </w:r>
            <w:r>
              <w:rPr>
                <w:rFonts w:hint="eastAsia" w:ascii="Times New Roman" w:hAnsi="Times New Roman" w:eastAsia="宋体"/>
                <w:color w:val="000000"/>
                <w:sz w:val="24"/>
                <w:szCs w:val="24"/>
                <w:lang w:eastAsia="zh-CN"/>
              </w:rPr>
              <w:t>人，生活垃圾产生量按0.5kg/d·人计算，其产生量为</w:t>
            </w:r>
            <w:r>
              <w:rPr>
                <w:rFonts w:hint="eastAsia"/>
                <w:color w:val="000000"/>
                <w:sz w:val="24"/>
                <w:szCs w:val="24"/>
                <w:lang w:val="en-US" w:eastAsia="zh-CN"/>
              </w:rPr>
              <w:t>3.125</w:t>
            </w:r>
            <w:r>
              <w:rPr>
                <w:rFonts w:hint="eastAsia" w:ascii="Times New Roman" w:hAnsi="Times New Roman" w:eastAsia="宋体"/>
                <w:color w:val="000000"/>
                <w:sz w:val="24"/>
                <w:szCs w:val="24"/>
                <w:lang w:eastAsia="zh-CN"/>
              </w:rPr>
              <w:t>t/a，</w:t>
            </w:r>
            <w:r>
              <w:rPr>
                <w:rFonts w:hint="eastAsia" w:ascii="Times New Roman" w:hAnsi="Times New Roman" w:eastAsia="宋体"/>
                <w:color w:val="000000"/>
                <w:sz w:val="24"/>
                <w:szCs w:val="24"/>
                <w:lang w:val="en-US" w:eastAsia="zh-CN"/>
              </w:rPr>
              <w:t>集中收集后</w:t>
            </w:r>
            <w:r>
              <w:rPr>
                <w:rFonts w:hint="eastAsia" w:ascii="Times New Roman" w:hAnsi="Times New Roman" w:eastAsia="宋体"/>
                <w:color w:val="000000"/>
                <w:sz w:val="24"/>
                <w:szCs w:val="24"/>
              </w:rPr>
              <w:t>交由环卫</w:t>
            </w:r>
            <w:r>
              <w:rPr>
                <w:rFonts w:ascii="Times New Roman" w:hAnsi="Times New Roman" w:eastAsia="宋体"/>
                <w:color w:val="000000"/>
                <w:sz w:val="24"/>
                <w:szCs w:val="24"/>
              </w:rPr>
              <w:t>部门处理。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本项目</w:t>
            </w:r>
            <w:r>
              <w:rPr>
                <w:rFonts w:hint="eastAsia" w:ascii="Times New Roman" w:hAnsi="Times New Roman" w:eastAsia="宋体"/>
                <w:color w:val="000000"/>
                <w:sz w:val="24"/>
                <w:szCs w:val="24"/>
              </w:rPr>
              <w:t>固体废物产生量及处置情况详见</w:t>
            </w:r>
            <w:r>
              <w:rPr>
                <w:rFonts w:ascii="Times New Roman" w:hAnsi="Times New Roman" w:eastAsia="宋体"/>
                <w:color w:val="000000"/>
                <w:sz w:val="24"/>
                <w:szCs w:val="24"/>
              </w:rPr>
              <w:t>下表。</w:t>
            </w:r>
          </w:p>
          <w:p>
            <w:pPr>
              <w:jc w:val="center"/>
              <w:rPr>
                <w:rFonts w:hint="eastAsia" w:ascii="Times New Roman" w:hAnsi="Times New Roman" w:eastAsia="宋体"/>
                <w:b/>
                <w:color w:val="000000"/>
                <w:szCs w:val="21"/>
                <w:u w:val="none"/>
              </w:rPr>
            </w:pPr>
          </w:p>
          <w:p>
            <w:pPr>
              <w:jc w:val="center"/>
              <w:rPr>
                <w:rFonts w:hint="eastAsia" w:ascii="Times New Roman" w:hAnsi="Times New Roman" w:eastAsia="宋体"/>
                <w:b/>
                <w:color w:val="000000"/>
                <w:szCs w:val="21"/>
                <w:u w:val="none"/>
              </w:rPr>
            </w:pPr>
          </w:p>
          <w:p>
            <w:pPr>
              <w:jc w:val="center"/>
              <w:rPr>
                <w:rFonts w:hint="eastAsia" w:ascii="Times New Roman" w:hAnsi="Times New Roman" w:eastAsia="宋体"/>
                <w:b/>
                <w:color w:val="000000"/>
                <w:szCs w:val="21"/>
                <w:u w:val="none"/>
              </w:rPr>
            </w:pPr>
          </w:p>
          <w:p>
            <w:pPr>
              <w:jc w:val="center"/>
              <w:rPr>
                <w:rFonts w:ascii="Times New Roman" w:hAnsi="Times New Roman" w:eastAsia="宋体"/>
                <w:b/>
                <w:color w:val="000000"/>
                <w:szCs w:val="21"/>
                <w:u w:val="none"/>
              </w:rPr>
            </w:pPr>
            <w:r>
              <w:rPr>
                <w:rFonts w:hint="eastAsia" w:ascii="Times New Roman" w:hAnsi="Times New Roman" w:eastAsia="宋体"/>
                <w:b/>
                <w:color w:val="000000"/>
                <w:szCs w:val="21"/>
                <w:u w:val="none"/>
              </w:rPr>
              <w:t>表</w:t>
            </w:r>
            <w:r>
              <w:rPr>
                <w:rFonts w:hint="eastAsia"/>
                <w:b/>
                <w:color w:val="000000"/>
                <w:szCs w:val="21"/>
                <w:u w:val="none"/>
                <w:lang w:val="en-US" w:eastAsia="zh-CN"/>
              </w:rPr>
              <w:t>4-11</w:t>
            </w:r>
            <w:r>
              <w:rPr>
                <w:rFonts w:ascii="Times New Roman" w:hAnsi="Times New Roman" w:eastAsia="宋体"/>
                <w:b/>
                <w:color w:val="000000"/>
                <w:szCs w:val="21"/>
                <w:u w:val="none"/>
              </w:rPr>
              <w:t xml:space="preserve">  </w:t>
            </w:r>
            <w:r>
              <w:rPr>
                <w:rFonts w:hint="eastAsia" w:ascii="Times New Roman" w:hAnsi="Times New Roman" w:eastAsia="宋体"/>
                <w:b/>
                <w:color w:val="000000"/>
                <w:szCs w:val="21"/>
                <w:u w:val="none"/>
              </w:rPr>
              <w:t>固体废物产生量及处置情况一览表</w:t>
            </w:r>
            <w:r>
              <w:rPr>
                <w:rFonts w:ascii="Times New Roman" w:hAnsi="Times New Roman" w:eastAsia="宋体"/>
                <w:b/>
                <w:color w:val="000000"/>
                <w:szCs w:val="21"/>
                <w:u w:val="none"/>
              </w:rPr>
              <w:t xml:space="preserve">   </w:t>
            </w:r>
            <w:r>
              <w:rPr>
                <w:rFonts w:hint="eastAsia" w:ascii="Times New Roman" w:hAnsi="Times New Roman" w:eastAsia="宋体"/>
                <w:b/>
                <w:color w:val="000000"/>
                <w:szCs w:val="21"/>
                <w:u w:val="none"/>
              </w:rPr>
              <w:t>单位：</w:t>
            </w:r>
            <w:r>
              <w:rPr>
                <w:rFonts w:ascii="Times New Roman" w:hAnsi="Times New Roman" w:eastAsia="宋体"/>
                <w:b/>
                <w:color w:val="000000"/>
                <w:szCs w:val="21"/>
                <w:u w:val="none"/>
              </w:rPr>
              <w:t>t/a</w:t>
            </w:r>
          </w:p>
          <w:tbl>
            <w:tblPr>
              <w:tblStyle w:val="23"/>
              <w:tblW w:w="4998" w:type="pct"/>
              <w:tblInd w:w="0"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187"/>
              <w:gridCol w:w="1743"/>
              <w:gridCol w:w="1105"/>
              <w:gridCol w:w="1835"/>
            </w:tblGrid>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670" w:type="pct"/>
                  <w:tcBorders>
                    <w:top w:val="single" w:color="auto" w:sz="12" w:space="0"/>
                    <w:left w:val="nil"/>
                    <w:tl2br w:val="single" w:color="auto" w:sz="4"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内容</w:t>
                  </w:r>
                </w:p>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类型</w:t>
                  </w:r>
                </w:p>
              </w:tc>
              <w:tc>
                <w:tcPr>
                  <w:tcW w:w="1378" w:type="pct"/>
                  <w:tcBorders>
                    <w:top w:val="single" w:color="auto" w:sz="12"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污染物名称</w:t>
                  </w:r>
                </w:p>
              </w:tc>
              <w:tc>
                <w:tcPr>
                  <w:tcW w:w="1098" w:type="pct"/>
                  <w:tcBorders>
                    <w:top w:val="single" w:color="auto" w:sz="12" w:space="0"/>
                  </w:tcBorders>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废物代码</w:t>
                  </w:r>
                </w:p>
              </w:tc>
              <w:tc>
                <w:tcPr>
                  <w:tcW w:w="696" w:type="pct"/>
                  <w:tcBorders>
                    <w:top w:val="single" w:color="auto" w:sz="12"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产生量</w:t>
                  </w:r>
                </w:p>
              </w:tc>
              <w:tc>
                <w:tcPr>
                  <w:tcW w:w="1156" w:type="pct"/>
                  <w:tcBorders>
                    <w:top w:val="single" w:color="auto" w:sz="12" w:space="0"/>
                    <w:right w:val="nil"/>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处置</w:t>
                  </w:r>
                  <w:r>
                    <w:rPr>
                      <w:rFonts w:ascii="Times New Roman" w:hAnsi="Times New Roman" w:eastAsia="宋体"/>
                      <w:szCs w:val="21"/>
                      <w:highlight w:val="none"/>
                      <w:u w:val="none"/>
                    </w:rPr>
                    <w:t>情况</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pct"/>
                  <w:vMerge w:val="restart"/>
                  <w:tcBorders>
                    <w:left w:val="nil"/>
                  </w:tcBorders>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一般固体废物</w:t>
                  </w:r>
                </w:p>
              </w:tc>
              <w:tc>
                <w:tcPr>
                  <w:tcW w:w="1378"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生活垃圾</w:t>
                  </w:r>
                </w:p>
              </w:tc>
              <w:tc>
                <w:tcPr>
                  <w:tcW w:w="1098"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900-999-99</w:t>
                  </w:r>
                </w:p>
              </w:tc>
              <w:tc>
                <w:tcPr>
                  <w:tcW w:w="696" w:type="pct"/>
                  <w:vAlign w:val="center"/>
                </w:tcPr>
                <w:p>
                  <w:pPr>
                    <w:jc w:val="center"/>
                    <w:rPr>
                      <w:rFonts w:hint="default" w:ascii="Times New Roman" w:hAnsi="Times New Roman" w:eastAsia="宋体"/>
                      <w:szCs w:val="21"/>
                      <w:highlight w:val="none"/>
                      <w:u w:val="none"/>
                      <w:lang w:val="en-US" w:eastAsia="zh-CN"/>
                    </w:rPr>
                  </w:pPr>
                  <w:r>
                    <w:rPr>
                      <w:rFonts w:hint="eastAsia"/>
                      <w:szCs w:val="21"/>
                      <w:highlight w:val="none"/>
                      <w:u w:val="none"/>
                      <w:lang w:val="en-US" w:eastAsia="zh-CN"/>
                    </w:rPr>
                    <w:t>3.125</w:t>
                  </w:r>
                </w:p>
              </w:tc>
              <w:tc>
                <w:tcPr>
                  <w:tcW w:w="1156" w:type="pct"/>
                  <w:vMerge w:val="restart"/>
                  <w:tcBorders>
                    <w:right w:val="nil"/>
                  </w:tcBorders>
                  <w:vAlign w:val="center"/>
                </w:tcPr>
                <w:p>
                  <w:pPr>
                    <w:jc w:val="center"/>
                    <w:rPr>
                      <w:rFonts w:hint="default" w:ascii="Times New Roman" w:hAnsi="Times New Roman" w:eastAsia="宋体"/>
                      <w:szCs w:val="21"/>
                      <w:highlight w:val="none"/>
                      <w:u w:val="none"/>
                      <w:lang w:val="en-US" w:eastAsia="zh-CN"/>
                    </w:rPr>
                  </w:pPr>
                  <w:r>
                    <w:rPr>
                      <w:rFonts w:hint="default" w:ascii="Times New Roman" w:hAnsi="Times New Roman" w:eastAsia="宋体"/>
                      <w:szCs w:val="21"/>
                      <w:highlight w:val="none"/>
                      <w:u w:val="none"/>
                      <w:lang w:val="en-US" w:eastAsia="zh-CN"/>
                    </w:rPr>
                    <w:t>环卫部门处理</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0" w:type="pct"/>
                  <w:vMerge w:val="continue"/>
                  <w:tcBorders>
                    <w:left w:val="nil"/>
                  </w:tcBorders>
                  <w:vAlign w:val="center"/>
                </w:tcPr>
                <w:p>
                  <w:pPr>
                    <w:jc w:val="center"/>
                    <w:rPr>
                      <w:rFonts w:ascii="Times New Roman" w:hAnsi="Times New Roman" w:eastAsia="宋体"/>
                      <w:szCs w:val="21"/>
                      <w:highlight w:val="none"/>
                      <w:u w:val="none"/>
                    </w:rPr>
                  </w:pPr>
                </w:p>
              </w:tc>
              <w:tc>
                <w:tcPr>
                  <w:tcW w:w="1378"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废离子交换树脂</w:t>
                  </w:r>
                </w:p>
              </w:tc>
              <w:tc>
                <w:tcPr>
                  <w:tcW w:w="1098" w:type="pct"/>
                  <w:vAlign w:val="center"/>
                </w:tcPr>
                <w:p>
                  <w:pPr>
                    <w:jc w:val="center"/>
                    <w:rPr>
                      <w:rFonts w:hint="eastAsia"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900-999-99</w:t>
                  </w:r>
                </w:p>
              </w:tc>
              <w:tc>
                <w:tcPr>
                  <w:tcW w:w="696"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0.2</w:t>
                  </w:r>
                </w:p>
              </w:tc>
              <w:tc>
                <w:tcPr>
                  <w:tcW w:w="1156" w:type="pct"/>
                  <w:vMerge w:val="continue"/>
                  <w:tcBorders>
                    <w:right w:val="nil"/>
                  </w:tcBorders>
                  <w:vAlign w:val="center"/>
                </w:tcPr>
                <w:p>
                  <w:pPr>
                    <w:jc w:val="center"/>
                    <w:rPr>
                      <w:rFonts w:hint="default" w:ascii="Times New Roman" w:hAnsi="Times New Roman" w:eastAsia="宋体"/>
                      <w:szCs w:val="21"/>
                      <w:highlight w:val="none"/>
                      <w:u w:val="none"/>
                      <w:lang w:val="en-US" w:eastAsia="zh-CN"/>
                    </w:rPr>
                  </w:pPr>
                </w:p>
              </w:tc>
            </w:tr>
          </w:tbl>
          <w:p>
            <w:pPr>
              <w:snapToGrid w:val="0"/>
              <w:spacing w:line="360" w:lineRule="auto"/>
              <w:rPr>
                <w:rFonts w:ascii="Times New Roman" w:hAnsi="Times New Roman" w:eastAsia="宋体"/>
                <w:sz w:val="24"/>
                <w:szCs w:val="24"/>
                <w:u w:val="none"/>
              </w:rPr>
            </w:pPr>
            <w:r>
              <w:rPr>
                <w:rFonts w:hint="eastAsia" w:ascii="Times New Roman" w:hAnsi="Times New Roman" w:eastAsia="宋体"/>
                <w:b/>
                <w:bCs/>
                <w:sz w:val="24"/>
                <w:szCs w:val="24"/>
                <w:u w:val="none"/>
                <w:lang w:val="en-US" w:eastAsia="zh-CN"/>
              </w:rPr>
              <w:t>一般固体废物贮存要求：</w:t>
            </w:r>
          </w:p>
          <w:p>
            <w:pPr>
              <w:snapToGrid w:val="0"/>
              <w:spacing w:line="360" w:lineRule="auto"/>
              <w:ind w:firstLine="480" w:firstLineChars="200"/>
              <w:rPr>
                <w:rFonts w:ascii="Times New Roman" w:hAnsi="Times New Roman" w:eastAsia="宋体"/>
                <w:sz w:val="24"/>
                <w:szCs w:val="24"/>
                <w:u w:val="none"/>
              </w:rPr>
            </w:pPr>
            <w:r>
              <w:rPr>
                <w:rFonts w:ascii="Times New Roman" w:hAnsi="Times New Roman" w:eastAsia="宋体"/>
                <w:sz w:val="24"/>
                <w:szCs w:val="24"/>
                <w:u w:val="none"/>
              </w:rPr>
              <w:t>根据</w:t>
            </w:r>
            <w:r>
              <w:rPr>
                <w:rFonts w:ascii="Times New Roman" w:hAnsi="Times New Roman" w:eastAsia="宋体"/>
                <w:kern w:val="0"/>
                <w:sz w:val="24"/>
                <w:szCs w:val="24"/>
                <w:u w:val="none"/>
              </w:rPr>
              <w:fldChar w:fldCharType="begin"/>
            </w:r>
            <w:r>
              <w:rPr>
                <w:rFonts w:ascii="Times New Roman" w:hAnsi="Times New Roman" w:eastAsia="宋体"/>
                <w:kern w:val="0"/>
                <w:sz w:val="24"/>
                <w:szCs w:val="24"/>
                <w:u w:val="none"/>
              </w:rPr>
              <w:instrText xml:space="preserve"> HYPERLINK "http://www.mee.gov.cn/ywgz/fgbz/bz/bzwb/gthw/gtfwwrkzbz/202012/W020201218695845325455.pdf" </w:instrText>
            </w:r>
            <w:r>
              <w:rPr>
                <w:rFonts w:ascii="Times New Roman" w:hAnsi="Times New Roman" w:eastAsia="宋体"/>
                <w:kern w:val="0"/>
                <w:sz w:val="24"/>
                <w:szCs w:val="24"/>
                <w:u w:val="none"/>
              </w:rPr>
              <w:fldChar w:fldCharType="separate"/>
            </w:r>
            <w:r>
              <w:rPr>
                <w:rFonts w:ascii="Times New Roman" w:hAnsi="Times New Roman" w:eastAsia="宋体"/>
                <w:kern w:val="0"/>
                <w:sz w:val="24"/>
                <w:szCs w:val="24"/>
                <w:u w:val="none"/>
              </w:rPr>
              <w:t>《一般工业固体废物贮存和填埋污染控制标准（GB18599-2020）</w:t>
            </w:r>
            <w:r>
              <w:rPr>
                <w:rFonts w:ascii="Times New Roman" w:hAnsi="Times New Roman" w:eastAsia="宋体"/>
                <w:kern w:val="0"/>
                <w:sz w:val="24"/>
                <w:szCs w:val="24"/>
                <w:u w:val="none"/>
              </w:rPr>
              <w:fldChar w:fldCharType="end"/>
            </w:r>
            <w:r>
              <w:rPr>
                <w:rFonts w:ascii="Times New Roman" w:hAnsi="Times New Roman" w:eastAsia="宋体"/>
                <w:kern w:val="0"/>
                <w:sz w:val="24"/>
                <w:szCs w:val="24"/>
                <w:u w:val="none"/>
              </w:rPr>
              <w:t>》</w:t>
            </w:r>
            <w:r>
              <w:rPr>
                <w:rFonts w:ascii="Times New Roman" w:hAnsi="Times New Roman" w:eastAsia="宋体"/>
                <w:sz w:val="24"/>
                <w:szCs w:val="24"/>
                <w:u w:val="none"/>
              </w:rPr>
              <w:t>中相关规定进行收集、管理、运输及处置：</w:t>
            </w:r>
          </w:p>
          <w:p>
            <w:pPr>
              <w:adjustRightInd w:val="0"/>
              <w:snapToGrid w:val="0"/>
              <w:spacing w:line="360" w:lineRule="auto"/>
              <w:ind w:firstLine="420"/>
              <w:rPr>
                <w:rFonts w:ascii="Times New Roman" w:hAnsi="Times New Roman" w:eastAsia="宋体"/>
                <w:sz w:val="24"/>
                <w:szCs w:val="32"/>
                <w:u w:val="none"/>
              </w:rPr>
            </w:pPr>
            <w:r>
              <w:rPr>
                <w:rFonts w:hint="eastAsia" w:ascii="Times New Roman" w:hAnsi="Times New Roman" w:eastAsia="宋体" w:cs="宋体"/>
                <w:sz w:val="24"/>
                <w:szCs w:val="32"/>
                <w:u w:val="none"/>
              </w:rPr>
              <w:t>①</w:t>
            </w:r>
            <w:r>
              <w:rPr>
                <w:rFonts w:ascii="Times New Roman" w:hAnsi="Times New Roman" w:eastAsia="宋体"/>
                <w:sz w:val="24"/>
                <w:szCs w:val="32"/>
                <w:u w:val="none"/>
              </w:rPr>
              <w:t>一般工业固体废物贮存、处置场，禁止危险废物和生活垃圾混入。</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②</w:t>
            </w:r>
            <w:r>
              <w:rPr>
                <w:rFonts w:ascii="Times New Roman" w:hAnsi="Times New Roman" w:eastAsia="宋体"/>
                <w:sz w:val="24"/>
                <w:szCs w:val="32"/>
                <w:u w:val="none"/>
              </w:rPr>
              <w:t xml:space="preserve">贮存、处置场的使用单位，应建立档案制度。应将入场的一般工业固体废物的种类和数量以及下列资料，详细记录在案，长期保存，供随时查阅。 </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③</w:t>
            </w:r>
            <w:r>
              <w:rPr>
                <w:rFonts w:ascii="Times New Roman" w:hAnsi="Times New Roman" w:eastAsia="宋体"/>
                <w:sz w:val="24"/>
                <w:szCs w:val="32"/>
                <w:u w:val="none"/>
              </w:rPr>
              <w:t>贮存场所应加遮盖、防雨淋。</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④</w:t>
            </w:r>
            <w:r>
              <w:rPr>
                <w:rFonts w:ascii="Times New Roman" w:hAnsi="Times New Roman" w:eastAsia="宋体"/>
                <w:sz w:val="24"/>
                <w:szCs w:val="32"/>
                <w:u w:val="none"/>
              </w:rPr>
              <w:t xml:space="preserve">对于需要在厂区暂存的一般固体废物，由公司统一布置在一般固体废物暂存场所暂存，并及时外运。一般固体废物暂存场所周边设置围挡、场地硬化。 </w:t>
            </w:r>
          </w:p>
          <w:p>
            <w:pPr>
              <w:spacing w:line="360" w:lineRule="auto"/>
              <w:rPr>
                <w:rFonts w:hint="eastAsia" w:ascii="Times New Roman" w:hAnsi="Times New Roman" w:eastAsia="宋体" w:cs="宋体"/>
                <w:b/>
                <w:color w:val="000000"/>
                <w:sz w:val="24"/>
                <w:szCs w:val="24"/>
              </w:rPr>
            </w:pPr>
            <w:r>
              <w:rPr>
                <w:rFonts w:hint="eastAsia" w:ascii="Times New Roman" w:hAnsi="Times New Roman" w:eastAsia="宋体" w:cs="宋体"/>
                <w:b/>
                <w:color w:val="000000"/>
                <w:sz w:val="24"/>
                <w:szCs w:val="24"/>
              </w:rPr>
              <w:t>五、环境风险</w:t>
            </w:r>
          </w:p>
          <w:p>
            <w:pPr>
              <w:pStyle w:val="52"/>
              <w:ind w:firstLine="482"/>
              <w:rPr>
                <w:rFonts w:hint="eastAsia" w:ascii="Times New Roman" w:hAnsi="Times New Roman" w:eastAsia="宋体" w:cs="宋体"/>
                <w:b/>
                <w:sz w:val="24"/>
                <w:szCs w:val="24"/>
              </w:rPr>
            </w:pPr>
            <w:r>
              <w:rPr>
                <w:rFonts w:hint="eastAsia" w:ascii="Times New Roman" w:hAnsi="Times New Roman" w:eastAsia="宋体" w:cs="宋体"/>
                <w:b/>
                <w:sz w:val="24"/>
                <w:szCs w:val="24"/>
              </w:rPr>
              <w:t>1、评价依据：建设项目风险源调查</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主要原辅材料、燃料、中间产品、副产品、最终产品、污染物、火灾和爆炸伴生/次生物等物质中，涉及到的风险物质有天然气，天然气为无色、无味、无臭的气体，主要成分为甲烷，含量在90%以上，其余为乙烷、丙烷、丁烷等，天然气比空气轻，泄漏后容易散发。涉及的风险物质理化性质详见下表。</w:t>
            </w:r>
          </w:p>
          <w:p>
            <w:pPr>
              <w:pStyle w:val="52"/>
              <w:spacing w:line="240" w:lineRule="auto"/>
              <w:ind w:firstLine="0" w:firstLineChars="0"/>
              <w:jc w:val="center"/>
              <w:rPr>
                <w:rFonts w:hint="eastAsia" w:ascii="Times New Roman" w:hAnsi="Times New Roman" w:eastAsia="宋体" w:cs="宋体"/>
                <w:b/>
                <w:sz w:val="21"/>
                <w:szCs w:val="21"/>
                <w:u w:val="none"/>
              </w:rPr>
            </w:pPr>
            <w:r>
              <w:rPr>
                <w:rFonts w:hint="eastAsia" w:ascii="Times New Roman" w:hAnsi="Times New Roman" w:eastAsia="宋体" w:cs="宋体"/>
                <w:b/>
                <w:sz w:val="21"/>
                <w:szCs w:val="21"/>
                <w:u w:val="none"/>
              </w:rPr>
              <w:t>表</w:t>
            </w:r>
            <w:r>
              <w:rPr>
                <w:rFonts w:hint="eastAsia" w:cs="宋体"/>
                <w:b/>
                <w:sz w:val="21"/>
                <w:szCs w:val="21"/>
                <w:u w:val="none"/>
                <w:lang w:val="en-US" w:eastAsia="zh-CN"/>
              </w:rPr>
              <w:t>4-12</w:t>
            </w:r>
            <w:r>
              <w:rPr>
                <w:rFonts w:hint="eastAsia" w:ascii="Times New Roman" w:hAnsi="Times New Roman" w:eastAsia="宋体" w:cs="宋体"/>
                <w:b/>
                <w:sz w:val="21"/>
                <w:szCs w:val="21"/>
                <w:u w:val="none"/>
              </w:rPr>
              <w:t xml:space="preserve"> 主要成分甲烷理化性质表</w:t>
            </w:r>
          </w:p>
          <w:tbl>
            <w:tblPr>
              <w:tblStyle w:val="24"/>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040"/>
              <w:gridCol w:w="2039"/>
              <w:gridCol w:w="20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CAS</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74-82-8</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危险性类别</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第2.1类 易燃气体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熔点（℃）</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-182.6</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相对蒸气密度（空气=1）</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爆炸下限</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5</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爆炸上限</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主要用途</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用作燃料</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稳定性</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聚合危害</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不聚合</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禁配物</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强氧化剂、强酸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LD50</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无资料</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LC50</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小鼠吸入：50pph/2h</w:t>
                  </w:r>
                </w:p>
              </w:tc>
            </w:tr>
          </w:tbl>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根据《建设项目环境风险评价技术导则》（HJ169-2018）附录B，判断甲烷属于危险物质，临界量为10t。</w:t>
            </w:r>
          </w:p>
          <w:p>
            <w:pPr>
              <w:pStyle w:val="52"/>
              <w:ind w:left="0" w:leftChars="0" w:firstLine="480" w:firstLineChars="20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本项目不生产、贮存天然气，厂区内无天然气贮存场所，风险主要为天然气输送和燃气</w:t>
            </w:r>
            <w:r>
              <w:rPr>
                <w:rFonts w:hint="eastAsia" w:ascii="Times New Roman" w:hAnsi="Times New Roman" w:eastAsia="宋体" w:cs="宋体"/>
                <w:sz w:val="24"/>
                <w:szCs w:val="24"/>
                <w:u w:val="none"/>
                <w:lang w:val="en-US" w:eastAsia="zh-CN"/>
              </w:rPr>
              <w:t>热水</w:t>
            </w:r>
            <w:r>
              <w:rPr>
                <w:rFonts w:hint="eastAsia" w:ascii="Times New Roman" w:hAnsi="Times New Roman" w:eastAsia="宋体" w:cs="宋体"/>
                <w:sz w:val="24"/>
                <w:szCs w:val="24"/>
                <w:u w:val="none"/>
              </w:rPr>
              <w:t>锅炉使用过程中泄漏和爆炸风险。项目燃气管线长度</w:t>
            </w:r>
            <w:r>
              <w:rPr>
                <w:rFonts w:hint="eastAsia" w:ascii="Times New Roman" w:hAnsi="Times New Roman" w:eastAsia="宋体" w:cs="宋体"/>
                <w:sz w:val="24"/>
                <w:szCs w:val="24"/>
                <w:u w:val="none"/>
                <w:lang w:val="en-US" w:eastAsia="zh-CN"/>
              </w:rPr>
              <w:t>约</w:t>
            </w:r>
            <w:r>
              <w:rPr>
                <w:rFonts w:hint="eastAsia" w:ascii="Times New Roman" w:hAnsi="Times New Roman" w:eastAsia="宋体" w:cs="宋体"/>
                <w:sz w:val="24"/>
                <w:szCs w:val="24"/>
                <w:u w:val="none"/>
              </w:rPr>
              <w:t>90m，管道直径为DN350，管道内天然气量约为86.4m</w:t>
            </w:r>
            <w:r>
              <w:rPr>
                <w:rFonts w:hint="eastAsia" w:ascii="Times New Roman" w:hAnsi="Times New Roman" w:eastAsia="宋体" w:cs="宋体"/>
                <w:sz w:val="24"/>
                <w:szCs w:val="24"/>
                <w:u w:val="none"/>
                <w:vertAlign w:val="superscript"/>
              </w:rPr>
              <w:t>3</w:t>
            </w:r>
            <w:r>
              <w:rPr>
                <w:rFonts w:hint="eastAsia" w:ascii="Times New Roman" w:hAnsi="Times New Roman" w:eastAsia="宋体" w:cs="宋体"/>
                <w:sz w:val="24"/>
                <w:szCs w:val="24"/>
                <w:u w:val="none"/>
              </w:rPr>
              <w:t>，约为0.061t。</w:t>
            </w:r>
          </w:p>
          <w:p>
            <w:pPr>
              <w:pStyle w:val="52"/>
              <w:ind w:firstLine="482"/>
              <w:rPr>
                <w:rFonts w:hint="eastAsia" w:ascii="Times New Roman" w:hAnsi="Times New Roman" w:eastAsia="宋体" w:cs="宋体"/>
                <w:b/>
                <w:sz w:val="24"/>
                <w:szCs w:val="24"/>
                <w:u w:val="none"/>
              </w:rPr>
            </w:pPr>
            <w:r>
              <w:rPr>
                <w:rFonts w:hint="eastAsia" w:ascii="Times New Roman" w:hAnsi="Times New Roman" w:eastAsia="宋体" w:cs="宋体"/>
                <w:b/>
                <w:sz w:val="24"/>
                <w:szCs w:val="24"/>
                <w:u w:val="none"/>
              </w:rPr>
              <w:t>2、环境风险分析</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计算所涉及的每种危险物质在厂界内的最大存在总量与其在附录B中对应临界量的比值Q。</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当只涉及一种危险物质时，计算该物质的总量与其临界量比值，即为Q。本项目危险物质仅为天然气，该物质总量为0.0</w:t>
            </w:r>
            <w:r>
              <w:rPr>
                <w:rFonts w:hint="eastAsia" w:ascii="Times New Roman" w:hAnsi="Times New Roman" w:eastAsia="宋体" w:cs="宋体"/>
                <w:sz w:val="24"/>
                <w:szCs w:val="24"/>
                <w:u w:val="none"/>
                <w:lang w:val="en-US" w:eastAsia="zh-CN"/>
              </w:rPr>
              <w:t>61</w:t>
            </w:r>
            <w:r>
              <w:rPr>
                <w:rFonts w:hint="eastAsia" w:ascii="Times New Roman" w:hAnsi="Times New Roman" w:eastAsia="宋体" w:cs="宋体"/>
                <w:sz w:val="24"/>
                <w:szCs w:val="24"/>
                <w:u w:val="none"/>
              </w:rPr>
              <w:t>t，经计算Q=0.0</w:t>
            </w:r>
            <w:r>
              <w:rPr>
                <w:rFonts w:hint="eastAsia" w:ascii="Times New Roman" w:hAnsi="Times New Roman" w:eastAsia="宋体" w:cs="宋体"/>
                <w:sz w:val="24"/>
                <w:szCs w:val="24"/>
                <w:u w:val="none"/>
                <w:lang w:val="en-US" w:eastAsia="zh-CN"/>
              </w:rPr>
              <w:t>61</w:t>
            </w:r>
            <w:r>
              <w:rPr>
                <w:rFonts w:hint="eastAsia" w:ascii="Times New Roman" w:hAnsi="Times New Roman" w:eastAsia="宋体" w:cs="宋体"/>
                <w:sz w:val="24"/>
                <w:szCs w:val="24"/>
                <w:u w:val="none"/>
              </w:rPr>
              <w:t>/10=0.00</w:t>
            </w:r>
            <w:r>
              <w:rPr>
                <w:rFonts w:hint="eastAsia" w:ascii="Times New Roman" w:hAnsi="Times New Roman" w:eastAsia="宋体" w:cs="宋体"/>
                <w:sz w:val="24"/>
                <w:szCs w:val="24"/>
                <w:u w:val="none"/>
                <w:lang w:val="en-US" w:eastAsia="zh-CN"/>
              </w:rPr>
              <w:t>61</w:t>
            </w:r>
            <w:r>
              <w:rPr>
                <w:rFonts w:hint="eastAsia" w:ascii="Times New Roman" w:hAnsi="Times New Roman" w:eastAsia="宋体" w:cs="宋体"/>
                <w:sz w:val="24"/>
                <w:szCs w:val="24"/>
                <w:u w:val="none"/>
              </w:rPr>
              <w:t>。</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根据《建设项目环境风险评价技术导则》（HJ169-2018）附录C，当Q&lt;1时，该项目环境风险浅势为Ⅰ，仅开展简单分析。</w:t>
            </w:r>
          </w:p>
          <w:p>
            <w:pPr>
              <w:pStyle w:val="52"/>
              <w:ind w:firstLine="482"/>
              <w:rPr>
                <w:rFonts w:hint="eastAsia" w:ascii="Times New Roman" w:hAnsi="Times New Roman" w:eastAsia="宋体" w:cs="宋体"/>
                <w:b/>
                <w:sz w:val="24"/>
                <w:szCs w:val="24"/>
                <w:u w:val="none"/>
              </w:rPr>
            </w:pPr>
            <w:r>
              <w:rPr>
                <w:rFonts w:hint="eastAsia" w:ascii="Times New Roman" w:hAnsi="Times New Roman" w:eastAsia="宋体" w:cs="宋体"/>
                <w:b/>
                <w:sz w:val="24"/>
                <w:szCs w:val="24"/>
                <w:u w:val="none"/>
              </w:rPr>
              <w:t>3、评价结论与建议</w:t>
            </w:r>
          </w:p>
          <w:p>
            <w:pPr>
              <w:pStyle w:val="63"/>
              <w:ind w:firstLine="480"/>
              <w:rPr>
                <w:rFonts w:hint="eastAsia" w:ascii="Times New Roman" w:hAnsi="Times New Roman" w:eastAsia="宋体" w:cs="宋体"/>
                <w:b/>
                <w:sz w:val="24"/>
                <w:szCs w:val="24"/>
                <w:u w:val="none"/>
              </w:rPr>
            </w:pPr>
            <w:r>
              <w:rPr>
                <w:rFonts w:hint="eastAsia" w:ascii="Times New Roman" w:hAnsi="Times New Roman" w:eastAsia="宋体" w:cs="宋体"/>
                <w:sz w:val="24"/>
                <w:szCs w:val="24"/>
                <w:u w:val="none"/>
              </w:rPr>
              <w:t>建设项目环境风险简单分析内容表详见下表。</w:t>
            </w:r>
          </w:p>
          <w:p>
            <w:pPr>
              <w:pStyle w:val="52"/>
              <w:spacing w:line="240" w:lineRule="auto"/>
              <w:ind w:firstLine="0" w:firstLineChars="0"/>
              <w:jc w:val="center"/>
              <w:rPr>
                <w:rFonts w:hint="eastAsia" w:ascii="Times New Roman" w:hAnsi="Times New Roman" w:eastAsia="宋体" w:cs="宋体"/>
                <w:b/>
                <w:sz w:val="21"/>
                <w:szCs w:val="21"/>
                <w:u w:val="none"/>
              </w:rPr>
            </w:pPr>
            <w:r>
              <w:rPr>
                <w:rFonts w:hint="eastAsia" w:ascii="Times New Roman" w:hAnsi="Times New Roman" w:eastAsia="宋体" w:cs="宋体"/>
                <w:b/>
                <w:sz w:val="21"/>
                <w:szCs w:val="21"/>
                <w:u w:val="none"/>
              </w:rPr>
              <w:t>表</w:t>
            </w:r>
            <w:r>
              <w:rPr>
                <w:rFonts w:hint="eastAsia" w:cs="宋体"/>
                <w:b/>
                <w:sz w:val="21"/>
                <w:szCs w:val="21"/>
                <w:u w:val="none"/>
                <w:lang w:val="en-US" w:eastAsia="zh-CN"/>
              </w:rPr>
              <w:t>4-13</w:t>
            </w:r>
            <w:r>
              <w:rPr>
                <w:rFonts w:hint="eastAsia" w:ascii="Times New Roman" w:hAnsi="Times New Roman" w:eastAsia="宋体" w:cs="宋体"/>
                <w:b/>
                <w:sz w:val="21"/>
                <w:szCs w:val="21"/>
                <w:u w:val="none"/>
                <w:lang w:val="en-US" w:eastAsia="zh-CN"/>
              </w:rPr>
              <w:t xml:space="preserve"> </w:t>
            </w:r>
            <w:r>
              <w:rPr>
                <w:rFonts w:hint="eastAsia" w:ascii="Times New Roman" w:hAnsi="Times New Roman" w:eastAsia="宋体" w:cs="宋体"/>
                <w:b/>
                <w:sz w:val="21"/>
                <w:szCs w:val="21"/>
                <w:u w:val="none"/>
              </w:rPr>
              <w:t xml:space="preserve"> 建设项目环境风险简单分析内容表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62"/>
              <w:gridCol w:w="1314"/>
              <w:gridCol w:w="1314"/>
              <w:gridCol w:w="1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建设项目名称</w:t>
                  </w:r>
                </w:p>
              </w:tc>
              <w:tc>
                <w:tcPr>
                  <w:tcW w:w="3593" w:type="pct"/>
                  <w:gridSpan w:val="4"/>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lang w:eastAsia="zh-CN"/>
                    </w:rPr>
                  </w:pPr>
                  <w:r>
                    <w:rPr>
                      <w:rFonts w:hint="eastAsia"/>
                      <w:color w:val="auto"/>
                      <w:sz w:val="21"/>
                      <w:szCs w:val="21"/>
                      <w:lang w:val="en-US" w:eastAsia="zh-CN"/>
                    </w:rPr>
                    <w:t>吉林省安华消防科技有限公司年产3000台套新型智能消防设备及各类气凝胶灭火器项目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建设地点</w:t>
                  </w:r>
                </w:p>
              </w:tc>
              <w:tc>
                <w:tcPr>
                  <w:tcW w:w="3593" w:type="pct"/>
                  <w:gridSpan w:val="4"/>
                  <w:vAlign w:val="center"/>
                </w:tcPr>
                <w:p>
                  <w:pPr>
                    <w:pStyle w:val="52"/>
                    <w:spacing w:line="240" w:lineRule="auto"/>
                    <w:ind w:firstLine="0" w:firstLineChars="0"/>
                    <w:jc w:val="center"/>
                    <w:rPr>
                      <w:rFonts w:hint="default" w:ascii="Times New Roman" w:hAnsi="Times New Roman" w:eastAsia="宋体" w:cs="宋体"/>
                      <w:color w:val="auto"/>
                      <w:sz w:val="21"/>
                      <w:szCs w:val="21"/>
                      <w:u w:val="none"/>
                      <w:lang w:val="en-US" w:eastAsia="zh-CN"/>
                    </w:rPr>
                  </w:pPr>
                  <w:r>
                    <w:rPr>
                      <w:rFonts w:hint="eastAsia" w:cs="宋体"/>
                      <w:color w:val="auto"/>
                      <w:sz w:val="21"/>
                      <w:szCs w:val="21"/>
                      <w:u w:val="none"/>
                      <w:lang w:eastAsia="zh-CN"/>
                    </w:rPr>
                    <w:t>吉林</w:t>
                  </w:r>
                  <w:r>
                    <w:rPr>
                      <w:rFonts w:hint="eastAsia" w:cs="宋体"/>
                      <w:color w:val="auto"/>
                      <w:sz w:val="21"/>
                      <w:szCs w:val="21"/>
                      <w:u w:val="none"/>
                      <w:lang w:val="en-US" w:eastAsia="zh-CN"/>
                    </w:rPr>
                    <w:t>省</w:t>
                  </w:r>
                  <w:r>
                    <w:rPr>
                      <w:rFonts w:hint="eastAsia" w:cs="宋体"/>
                      <w:color w:val="auto"/>
                      <w:sz w:val="21"/>
                      <w:szCs w:val="21"/>
                      <w:u w:val="none"/>
                      <w:lang w:eastAsia="zh-CN"/>
                    </w:rPr>
                    <w:t>长春市北湖科技开发区</w:t>
                  </w:r>
                  <w:r>
                    <w:rPr>
                      <w:rFonts w:hint="eastAsia" w:cs="宋体"/>
                      <w:color w:val="auto"/>
                      <w:sz w:val="21"/>
                      <w:szCs w:val="21"/>
                      <w:u w:val="none"/>
                      <w:lang w:val="en-US" w:eastAsia="zh-CN"/>
                    </w:rPr>
                    <w:t>科智路以北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地理坐标</w:t>
                  </w:r>
                </w:p>
              </w:tc>
              <w:tc>
                <w:tcPr>
                  <w:tcW w:w="1109"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经度</w:t>
                  </w:r>
                </w:p>
              </w:tc>
              <w:tc>
                <w:tcPr>
                  <w:tcW w:w="827" w:type="pct"/>
                  <w:vAlign w:val="center"/>
                </w:tcPr>
                <w:p>
                  <w:pPr>
                    <w:pStyle w:val="52"/>
                    <w:spacing w:line="240" w:lineRule="auto"/>
                    <w:ind w:firstLine="0" w:firstLineChars="0"/>
                    <w:jc w:val="center"/>
                    <w:rPr>
                      <w:rFonts w:hint="default" w:ascii="Times New Roman" w:hAnsi="Times New Roman" w:eastAsia="宋体" w:cs="宋体"/>
                      <w:color w:val="auto"/>
                      <w:sz w:val="21"/>
                      <w:szCs w:val="21"/>
                      <w:u w:val="none"/>
                      <w:lang w:val="en-US" w:eastAsia="zh-CN"/>
                    </w:rPr>
                  </w:pPr>
                  <w:r>
                    <w:rPr>
                      <w:rFonts w:hint="eastAsia" w:ascii="Times New Roman" w:hAnsi="Times New Roman" w:eastAsia="宋体" w:cs="宋体"/>
                      <w:color w:val="auto"/>
                      <w:sz w:val="21"/>
                      <w:szCs w:val="21"/>
                      <w:u w:val="none"/>
                      <w:lang w:val="en-US" w:eastAsia="zh-CN"/>
                    </w:rPr>
                    <w:t>125.3849</w:t>
                  </w:r>
                </w:p>
              </w:tc>
              <w:tc>
                <w:tcPr>
                  <w:tcW w:w="82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维度</w:t>
                  </w:r>
                </w:p>
              </w:tc>
              <w:tc>
                <w:tcPr>
                  <w:tcW w:w="830" w:type="pct"/>
                  <w:vAlign w:val="center"/>
                </w:tcPr>
                <w:p>
                  <w:pPr>
                    <w:pStyle w:val="52"/>
                    <w:spacing w:line="240" w:lineRule="auto"/>
                    <w:ind w:firstLine="0" w:firstLineChars="0"/>
                    <w:jc w:val="center"/>
                    <w:rPr>
                      <w:rFonts w:hint="default" w:ascii="Times New Roman" w:hAnsi="Times New Roman" w:eastAsia="宋体" w:cs="宋体"/>
                      <w:color w:val="auto"/>
                      <w:sz w:val="21"/>
                      <w:szCs w:val="21"/>
                      <w:u w:val="none"/>
                      <w:lang w:val="en-US" w:eastAsia="zh-CN"/>
                    </w:rPr>
                  </w:pPr>
                  <w:r>
                    <w:rPr>
                      <w:rFonts w:hint="eastAsia" w:ascii="Times New Roman" w:hAnsi="Times New Roman" w:eastAsia="宋体" w:cs="宋体"/>
                      <w:color w:val="auto"/>
                      <w:sz w:val="21"/>
                      <w:szCs w:val="21"/>
                      <w:u w:val="none"/>
                      <w:lang w:val="en-US" w:eastAsia="zh-CN"/>
                    </w:rPr>
                    <w:t>44.0266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主要危险物质及分布</w:t>
                  </w:r>
                </w:p>
              </w:tc>
              <w:tc>
                <w:tcPr>
                  <w:tcW w:w="3593" w:type="pct"/>
                  <w:gridSpan w:val="4"/>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天然气；天然气输送管道内。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环境影响途径及危害后果</w:t>
                  </w:r>
                </w:p>
              </w:tc>
              <w:tc>
                <w:tcPr>
                  <w:tcW w:w="3593" w:type="pct"/>
                  <w:gridSpan w:val="4"/>
                  <w:vAlign w:val="center"/>
                </w:tcPr>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1、大气：本厂天然气管道发生泄漏、火险事故，在设定的条件下（D稳定度，年均风速），挥发的CO气体对周围大气环境将造成明显影响。</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2、地表水：本厂天然气发生泄漏易发生火险事故，事故状态对地表水的影响包括产生的消防废水对附近的地表水环境造成影响。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风险防范措施要求</w:t>
                  </w:r>
                </w:p>
              </w:tc>
              <w:tc>
                <w:tcPr>
                  <w:tcW w:w="3593" w:type="pct"/>
                  <w:gridSpan w:val="4"/>
                  <w:vAlign w:val="center"/>
                </w:tcPr>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1、对输气管道和锅炉房设备做好</w:t>
                  </w:r>
                  <w:r>
                    <w:rPr>
                      <w:rFonts w:hint="eastAsia" w:ascii="Times New Roman" w:hAnsi="Times New Roman" w:eastAsia="宋体" w:cs="宋体"/>
                      <w:color w:val="auto"/>
                      <w:sz w:val="21"/>
                      <w:szCs w:val="21"/>
                      <w:u w:val="none"/>
                      <w:lang w:val="en-US" w:eastAsia="zh-CN"/>
                    </w:rPr>
                    <w:t>防渗</w:t>
                  </w:r>
                  <w:r>
                    <w:rPr>
                      <w:rFonts w:hint="eastAsia" w:ascii="Times New Roman" w:hAnsi="Times New Roman" w:eastAsia="宋体" w:cs="宋体"/>
                      <w:color w:val="auto"/>
                      <w:sz w:val="21"/>
                      <w:szCs w:val="21"/>
                      <w:u w:val="none"/>
                    </w:rPr>
                    <w:t>工作，严格按照规范进行日常维修，定期对管线腐蚀程度进行监测和检漏。</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2、区域要有禁火标志和防火防爆技术措施，禁止使用易产生火花的机械和工作。</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3、企业应重视安全防火工作，成立以主要领导为首的安全防火组织，在上级消防安全部门的监督下开展工作。</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4、对企业内消防设施要定期进行检查维护，设立对外直通电话，发现异常立即报警。</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5、建立健全各项规章制度，加强日常对职工的安全培训工作，制定严密的管理制度，强化环境管理。</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6、加强职工技能培训和安全教育，提高风险防范意识，定期进行模拟事故演习，定期组织安全技术考试考核。</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7、严格遵守国家和行业安全管理的有关规定，接受上级有关部门的安全监督检车，发现问题应立即整改。</w:t>
                  </w:r>
                </w:p>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8、定期进行消防演习，制订紧急状态下的事故应急预案。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填表说明</w:t>
                  </w:r>
                </w:p>
              </w:tc>
              <w:tc>
                <w:tcPr>
                  <w:tcW w:w="3593" w:type="pct"/>
                  <w:gridSpan w:val="4"/>
                  <w:vAlign w:val="center"/>
                </w:tcPr>
                <w:p>
                  <w:pPr>
                    <w:pStyle w:val="52"/>
                    <w:spacing w:line="240" w:lineRule="auto"/>
                    <w:ind w:firstLine="0" w:firstLineChars="0"/>
                    <w:rPr>
                      <w:rFonts w:hint="eastAsia"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rPr>
                    <w:t>本项目不生产、贮存天然气，厂区内无天然气贮存场所，风险主要为天然气输送和燃气</w:t>
                  </w:r>
                  <w:r>
                    <w:rPr>
                      <w:rFonts w:hint="eastAsia" w:ascii="Times New Roman" w:hAnsi="Times New Roman" w:eastAsia="宋体" w:cs="宋体"/>
                      <w:color w:val="auto"/>
                      <w:sz w:val="21"/>
                      <w:szCs w:val="21"/>
                      <w:u w:val="none"/>
                      <w:lang w:val="en-US" w:eastAsia="zh-CN"/>
                    </w:rPr>
                    <w:t>热水</w:t>
                  </w:r>
                  <w:r>
                    <w:rPr>
                      <w:rFonts w:hint="eastAsia" w:ascii="Times New Roman" w:hAnsi="Times New Roman" w:eastAsia="宋体" w:cs="宋体"/>
                      <w:color w:val="auto"/>
                      <w:sz w:val="21"/>
                      <w:szCs w:val="21"/>
                      <w:u w:val="none"/>
                    </w:rPr>
                    <w:t>锅炉使用过程中泄漏和爆炸风险，约为0.0</w:t>
                  </w:r>
                  <w:r>
                    <w:rPr>
                      <w:rFonts w:hint="eastAsia" w:ascii="Times New Roman" w:hAnsi="Times New Roman" w:eastAsia="宋体" w:cs="宋体"/>
                      <w:color w:val="auto"/>
                      <w:sz w:val="21"/>
                      <w:szCs w:val="21"/>
                      <w:u w:val="none"/>
                      <w:lang w:val="en-US" w:eastAsia="zh-CN"/>
                    </w:rPr>
                    <w:t>61</w:t>
                  </w:r>
                  <w:r>
                    <w:rPr>
                      <w:rFonts w:hint="eastAsia" w:ascii="Times New Roman" w:hAnsi="Times New Roman" w:eastAsia="宋体" w:cs="宋体"/>
                      <w:color w:val="auto"/>
                      <w:sz w:val="21"/>
                      <w:szCs w:val="21"/>
                      <w:u w:val="none"/>
                    </w:rPr>
                    <w:t>t。根据《建设项目环境风险评价技术导则》（HJ169-2018）附录B，判断甲烷属于危险物质，临界量为10t。计算该物质的总量与其临界量比值Q=0.0</w:t>
                  </w:r>
                  <w:r>
                    <w:rPr>
                      <w:rFonts w:hint="eastAsia" w:ascii="Times New Roman" w:hAnsi="Times New Roman" w:eastAsia="宋体" w:cs="宋体"/>
                      <w:color w:val="auto"/>
                      <w:sz w:val="21"/>
                      <w:szCs w:val="21"/>
                      <w:u w:val="none"/>
                      <w:lang w:val="en-US" w:eastAsia="zh-CN"/>
                    </w:rPr>
                    <w:t>61</w:t>
                  </w:r>
                  <w:r>
                    <w:rPr>
                      <w:rFonts w:hint="eastAsia" w:ascii="Times New Roman" w:hAnsi="Times New Roman" w:eastAsia="宋体" w:cs="宋体"/>
                      <w:color w:val="auto"/>
                      <w:sz w:val="21"/>
                      <w:szCs w:val="21"/>
                      <w:u w:val="none"/>
                    </w:rPr>
                    <w:t>/10=0.00</w:t>
                  </w:r>
                  <w:r>
                    <w:rPr>
                      <w:rFonts w:hint="eastAsia" w:ascii="Times New Roman" w:hAnsi="Times New Roman" w:eastAsia="宋体" w:cs="宋体"/>
                      <w:color w:val="auto"/>
                      <w:sz w:val="21"/>
                      <w:szCs w:val="21"/>
                      <w:u w:val="none"/>
                      <w:lang w:val="en-US" w:eastAsia="zh-CN"/>
                    </w:rPr>
                    <w:t>61</w:t>
                  </w:r>
                  <w:r>
                    <w:rPr>
                      <w:rFonts w:hint="eastAsia" w:ascii="Times New Roman" w:hAnsi="Times New Roman" w:eastAsia="宋体" w:cs="宋体"/>
                      <w:color w:val="auto"/>
                      <w:sz w:val="21"/>
                      <w:szCs w:val="21"/>
                      <w:u w:val="none"/>
                    </w:rPr>
                    <w:t>，环境风险浅势为Ⅰ。</w:t>
                  </w:r>
                </w:p>
              </w:tc>
            </w:tr>
          </w:tbl>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adjustRightInd w:val="0"/>
              <w:snapToGrid w:val="0"/>
              <w:spacing w:line="360" w:lineRule="auto"/>
              <w:rPr>
                <w:rFonts w:hint="default" w:ascii="Times New Roman" w:hAnsi="Times New Roman" w:eastAsia="宋体"/>
                <w:bCs/>
                <w:spacing w:val="-10"/>
                <w:szCs w:val="21"/>
                <w:lang w:val="en-US" w:eastAsia="zh-CN"/>
              </w:rPr>
            </w:pPr>
          </w:p>
        </w:tc>
      </w:tr>
    </w:tbl>
    <w:p>
      <w:pPr>
        <w:adjustRightInd w:val="0"/>
        <w:snapToGrid w:val="0"/>
        <w:spacing w:line="360" w:lineRule="auto"/>
        <w:rPr>
          <w:rFonts w:ascii="Times New Roman" w:hAnsi="Times New Roman" w:eastAsia="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0"/>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五、</w:t>
      </w:r>
      <w:bookmarkStart w:id="4" w:name="_Hlk54167917"/>
      <w:r>
        <w:rPr>
          <w:rFonts w:ascii="Times New Roman" w:hAnsi="Times New Roman" w:eastAsia="宋体"/>
          <w:snapToGrid w:val="0"/>
          <w:sz w:val="30"/>
          <w:szCs w:val="30"/>
        </w:rPr>
        <w:t>环境保护措施监督检查清单</w:t>
      </w:r>
      <w:bookmarkEnd w:id="4"/>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755"/>
        <w:gridCol w:w="1548"/>
        <w:gridCol w:w="1146"/>
        <w:gridCol w:w="2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内容</w:t>
            </w:r>
          </w:p>
          <w:p>
            <w:pPr>
              <w:adjustRightInd w:val="0"/>
              <w:snapToGrid w:val="0"/>
              <w:rPr>
                <w:rFonts w:ascii="Times New Roman" w:hAnsi="Times New Roman" w:eastAsia="宋体"/>
                <w:i w:val="0"/>
                <w:iCs w:val="0"/>
                <w:sz w:val="21"/>
                <w:szCs w:val="21"/>
                <w:u w:val="none"/>
              </w:rPr>
            </w:pPr>
            <w:r>
              <w:rPr>
                <w:rFonts w:ascii="Times New Roman" w:hAnsi="Times New Roman" w:eastAsia="宋体"/>
                <w:i w:val="0"/>
                <w:iCs w:val="0"/>
                <w:sz w:val="21"/>
                <w:szCs w:val="21"/>
                <w:u w:val="none"/>
              </w:rPr>
              <w:t>要素</w:t>
            </w:r>
          </w:p>
        </w:tc>
        <w:tc>
          <w:tcPr>
            <w:tcW w:w="1755"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排放口(编号、</w:t>
            </w:r>
          </w:p>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名称)/污染源</w:t>
            </w:r>
          </w:p>
        </w:tc>
        <w:tc>
          <w:tcPr>
            <w:tcW w:w="154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污染物项目</w:t>
            </w:r>
          </w:p>
        </w:tc>
        <w:tc>
          <w:tcPr>
            <w:tcW w:w="1146"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环境保护措施</w:t>
            </w:r>
          </w:p>
        </w:tc>
        <w:tc>
          <w:tcPr>
            <w:tcW w:w="2573"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大气环境</w:t>
            </w:r>
          </w:p>
        </w:tc>
        <w:tc>
          <w:tcPr>
            <w:tcW w:w="1755" w:type="dxa"/>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rPr>
              <w:t>DA001</w:t>
            </w:r>
            <w:r>
              <w:rPr>
                <w:rFonts w:hint="eastAsia"/>
                <w:i w:val="0"/>
                <w:iCs w:val="0"/>
                <w:sz w:val="21"/>
                <w:szCs w:val="21"/>
                <w:u w:val="none"/>
                <w:lang w:val="en-US" w:eastAsia="zh-CN"/>
              </w:rPr>
              <w:t>燃气锅炉烟囱</w:t>
            </w:r>
            <w:bookmarkStart w:id="5" w:name="_GoBack"/>
            <w:bookmarkEnd w:id="5"/>
          </w:p>
        </w:tc>
        <w:tc>
          <w:tcPr>
            <w:tcW w:w="1548"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颗粒物</w:t>
            </w:r>
          </w:p>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二氧化硫</w:t>
            </w:r>
          </w:p>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氮氧化物</w:t>
            </w:r>
          </w:p>
        </w:tc>
        <w:tc>
          <w:tcPr>
            <w:tcW w:w="1146" w:type="dxa"/>
            <w:vAlign w:val="center"/>
          </w:tcPr>
          <w:p>
            <w:pPr>
              <w:adjustRightInd w:val="0"/>
              <w:snapToGrid w:val="0"/>
              <w:jc w:val="both"/>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经</w:t>
            </w:r>
            <w:r>
              <w:rPr>
                <w:rFonts w:hint="eastAsia"/>
                <w:i w:val="0"/>
                <w:iCs w:val="0"/>
                <w:sz w:val="21"/>
                <w:szCs w:val="21"/>
                <w:u w:val="none"/>
                <w:lang w:val="en-US" w:eastAsia="zh-CN"/>
              </w:rPr>
              <w:t>1</w:t>
            </w:r>
            <w:r>
              <w:rPr>
                <w:rFonts w:hint="eastAsia" w:ascii="Times New Roman" w:hAnsi="Times New Roman" w:eastAsia="宋体"/>
                <w:i w:val="0"/>
                <w:iCs w:val="0"/>
                <w:sz w:val="21"/>
                <w:szCs w:val="21"/>
                <w:u w:val="none"/>
                <w:lang w:val="en-US" w:eastAsia="zh-CN"/>
              </w:rPr>
              <w:t>根15m烟囱高空排放</w:t>
            </w:r>
          </w:p>
        </w:tc>
        <w:tc>
          <w:tcPr>
            <w:tcW w:w="2573"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《锅炉大气污染物</w:t>
            </w:r>
            <w:r>
              <w:rPr>
                <w:rFonts w:hint="eastAsia" w:ascii="Times New Roman" w:hAnsi="Times New Roman" w:eastAsia="宋体"/>
                <w:i w:val="0"/>
                <w:iCs w:val="0"/>
                <w:sz w:val="21"/>
                <w:szCs w:val="21"/>
                <w:u w:val="none"/>
                <w:lang w:val="en-US" w:eastAsia="zh-CN"/>
              </w:rPr>
              <w:t>排放标准</w:t>
            </w:r>
            <w:r>
              <w:rPr>
                <w:rFonts w:hint="eastAsia" w:ascii="Times New Roman" w:hAnsi="Times New Roman" w:eastAsia="宋体"/>
                <w:i w:val="0"/>
                <w:iCs w:val="0"/>
                <w:sz w:val="21"/>
                <w:szCs w:val="21"/>
                <w:u w:val="none"/>
              </w:rPr>
              <w:t>》（GB13271-</w:t>
            </w:r>
            <w:r>
              <w:rPr>
                <w:rFonts w:ascii="Times New Roman" w:hAnsi="Times New Roman" w:eastAsia="宋体"/>
                <w:i w:val="0"/>
                <w:iCs w:val="0"/>
                <w:sz w:val="21"/>
                <w:szCs w:val="21"/>
                <w:u w:val="none"/>
              </w:rPr>
              <w:t>2014</w:t>
            </w:r>
            <w:r>
              <w:rPr>
                <w:rFonts w:hint="eastAsia" w:ascii="Times New Roman" w:hAnsi="Times New Roman" w:eastAsia="宋体"/>
                <w:i w:val="0"/>
                <w:iCs w:val="0"/>
                <w:sz w:val="21"/>
                <w:szCs w:val="21"/>
                <w:u w:val="none"/>
              </w:rPr>
              <w:t>）中</w:t>
            </w:r>
            <w:r>
              <w:rPr>
                <w:rFonts w:ascii="Times New Roman" w:hAnsi="Times New Roman" w:eastAsia="宋体"/>
                <w:i w:val="0"/>
                <w:iCs w:val="0"/>
                <w:sz w:val="21"/>
                <w:szCs w:val="21"/>
                <w:u w:val="none"/>
              </w:rPr>
              <w:t>表</w:t>
            </w:r>
            <w:r>
              <w:rPr>
                <w:rFonts w:hint="eastAsia" w:ascii="Times New Roman" w:hAnsi="Times New Roman" w:eastAsia="宋体"/>
                <w:i w:val="0"/>
                <w:iCs w:val="0"/>
                <w:sz w:val="21"/>
                <w:szCs w:val="21"/>
                <w:u w:val="none"/>
              </w:rPr>
              <w:t>3特别</w:t>
            </w:r>
            <w:r>
              <w:rPr>
                <w:rFonts w:ascii="Times New Roman" w:hAnsi="Times New Roman" w:eastAsia="宋体"/>
                <w:i w:val="0"/>
                <w:iCs w:val="0"/>
                <w:sz w:val="21"/>
                <w:szCs w:val="21"/>
                <w:u w:val="none"/>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地表水环境</w:t>
            </w:r>
          </w:p>
        </w:tc>
        <w:tc>
          <w:tcPr>
            <w:tcW w:w="1755"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w:t>
            </w:r>
          </w:p>
        </w:tc>
        <w:tc>
          <w:tcPr>
            <w:tcW w:w="1548"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锅炉排污水</w:t>
            </w:r>
          </w:p>
        </w:tc>
        <w:tc>
          <w:tcPr>
            <w:tcW w:w="1146" w:type="dxa"/>
            <w:vMerge w:val="restart"/>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市政污水管网</w:t>
            </w:r>
          </w:p>
        </w:tc>
        <w:tc>
          <w:tcPr>
            <w:tcW w:w="2573" w:type="dxa"/>
            <w:vMerge w:val="restart"/>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《污水</w:t>
            </w:r>
            <w:r>
              <w:rPr>
                <w:rFonts w:ascii="Times New Roman" w:hAnsi="Times New Roman" w:eastAsia="宋体"/>
                <w:i w:val="0"/>
                <w:iCs w:val="0"/>
                <w:sz w:val="21"/>
                <w:szCs w:val="21"/>
                <w:u w:val="none"/>
              </w:rPr>
              <w:t>综合排放标准</w:t>
            </w:r>
            <w:r>
              <w:rPr>
                <w:rFonts w:hint="eastAsia" w:ascii="Times New Roman" w:hAnsi="Times New Roman" w:eastAsia="宋体"/>
                <w:i w:val="0"/>
                <w:iCs w:val="0"/>
                <w:sz w:val="21"/>
                <w:szCs w:val="21"/>
                <w:u w:val="none"/>
              </w:rPr>
              <w:t>》GB8978-1996三级</w:t>
            </w:r>
            <w:r>
              <w:rPr>
                <w:rFonts w:ascii="Times New Roman" w:hAnsi="Times New Roman" w:eastAsia="宋体"/>
                <w:i w:val="0"/>
                <w:iCs w:val="0"/>
                <w:sz w:val="21"/>
                <w:szCs w:val="21"/>
                <w:u w:val="none"/>
              </w:rPr>
              <w:t>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755" w:type="dxa"/>
            <w:vAlign w:val="center"/>
          </w:tcPr>
          <w:p>
            <w:pPr>
              <w:adjustRightInd w:val="0"/>
              <w:snapToGrid w:val="0"/>
              <w:jc w:val="center"/>
              <w:rPr>
                <w:rFonts w:hint="eastAsia"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生活</w:t>
            </w:r>
          </w:p>
        </w:tc>
        <w:tc>
          <w:tcPr>
            <w:tcW w:w="1548" w:type="dxa"/>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生活污水</w:t>
            </w:r>
          </w:p>
        </w:tc>
        <w:tc>
          <w:tcPr>
            <w:tcW w:w="1146" w:type="dxa"/>
            <w:vMerge w:val="continue"/>
            <w:vAlign w:val="center"/>
          </w:tcPr>
          <w:p>
            <w:pPr>
              <w:adjustRightInd w:val="0"/>
              <w:snapToGrid w:val="0"/>
              <w:jc w:val="center"/>
              <w:rPr>
                <w:rFonts w:hint="eastAsia" w:ascii="Times New Roman" w:hAnsi="Times New Roman" w:eastAsia="宋体"/>
                <w:i w:val="0"/>
                <w:iCs w:val="0"/>
                <w:sz w:val="21"/>
                <w:szCs w:val="21"/>
                <w:u w:val="none"/>
              </w:rPr>
            </w:pPr>
          </w:p>
        </w:tc>
        <w:tc>
          <w:tcPr>
            <w:tcW w:w="2573" w:type="dxa"/>
            <w:vMerge w:val="continue"/>
            <w:vAlign w:val="center"/>
          </w:tcPr>
          <w:p>
            <w:pPr>
              <w:adjustRightInd w:val="0"/>
              <w:snapToGrid w:val="0"/>
              <w:jc w:val="center"/>
              <w:rPr>
                <w:rFonts w:hint="eastAsia" w:ascii="Times New Roman" w:hAnsi="Times New Roman" w:eastAsia="宋体"/>
                <w:i w:val="0"/>
                <w:i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声环境</w:t>
            </w:r>
          </w:p>
        </w:tc>
        <w:tc>
          <w:tcPr>
            <w:tcW w:w="1755"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鼓风机</w:t>
            </w:r>
          </w:p>
        </w:tc>
        <w:tc>
          <w:tcPr>
            <w:tcW w:w="1548" w:type="dxa"/>
            <w:vAlign w:val="center"/>
          </w:tcPr>
          <w:p>
            <w:pPr>
              <w:tabs>
                <w:tab w:val="left" w:pos="5226"/>
              </w:tabs>
              <w:jc w:val="center"/>
              <w:rPr>
                <w:rFonts w:ascii="Times New Roman" w:hAnsi="Times New Roman" w:eastAsia="宋体"/>
                <w:i w:val="0"/>
                <w:iCs w:val="0"/>
                <w:color w:val="000000"/>
                <w:sz w:val="21"/>
                <w:szCs w:val="21"/>
                <w:u w:val="none"/>
              </w:rPr>
            </w:pPr>
            <w:r>
              <w:rPr>
                <w:rFonts w:ascii="Times New Roman" w:hAnsi="Times New Roman" w:eastAsia="宋体"/>
                <w:i w:val="0"/>
                <w:iCs w:val="0"/>
                <w:color w:val="000000"/>
                <w:sz w:val="21"/>
                <w:szCs w:val="21"/>
                <w:u w:val="none"/>
              </w:rPr>
              <w:t>65</w:t>
            </w:r>
            <w:r>
              <w:rPr>
                <w:rFonts w:hint="eastAsia" w:ascii="Times New Roman" w:hAnsi="Times New Roman" w:eastAsia="宋体"/>
                <w:i w:val="0"/>
                <w:iCs w:val="0"/>
                <w:color w:val="000000"/>
                <w:sz w:val="21"/>
                <w:szCs w:val="21"/>
                <w:u w:val="none"/>
              </w:rPr>
              <w:t>～</w:t>
            </w:r>
            <w:r>
              <w:rPr>
                <w:rFonts w:ascii="Times New Roman" w:hAnsi="Times New Roman" w:eastAsia="宋体"/>
                <w:i w:val="0"/>
                <w:iCs w:val="0"/>
                <w:color w:val="000000"/>
                <w:sz w:val="21"/>
                <w:szCs w:val="21"/>
                <w:u w:val="none"/>
              </w:rPr>
              <w:t>75</w:t>
            </w:r>
          </w:p>
        </w:tc>
        <w:tc>
          <w:tcPr>
            <w:tcW w:w="1146"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减震垫+消声器＋建筑隔声</w:t>
            </w:r>
          </w:p>
        </w:tc>
        <w:tc>
          <w:tcPr>
            <w:tcW w:w="2573" w:type="dxa"/>
            <w:vMerge w:val="restart"/>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《工业企业厂界环境噪声排放标准》（GB12348-2008）中</w:t>
            </w:r>
            <w:r>
              <w:rPr>
                <w:rFonts w:hint="eastAsia" w:ascii="Times New Roman" w:hAnsi="Times New Roman" w:eastAsia="宋体"/>
                <w:i w:val="0"/>
                <w:iCs w:val="0"/>
                <w:sz w:val="21"/>
                <w:szCs w:val="21"/>
                <w:u w:val="none"/>
                <w:lang w:val="en-US" w:eastAsia="zh-CN"/>
              </w:rPr>
              <w:t>3</w:t>
            </w:r>
            <w:r>
              <w:rPr>
                <w:rFonts w:hint="eastAsia" w:ascii="Times New Roman" w:hAnsi="Times New Roman" w:eastAsia="宋体"/>
                <w:i w:val="0"/>
                <w:iCs w:val="0"/>
                <w:sz w:val="21"/>
                <w:szCs w:val="21"/>
                <w:u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755"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引风机</w:t>
            </w:r>
          </w:p>
        </w:tc>
        <w:tc>
          <w:tcPr>
            <w:tcW w:w="1548" w:type="dxa"/>
            <w:vAlign w:val="center"/>
          </w:tcPr>
          <w:p>
            <w:pPr>
              <w:tabs>
                <w:tab w:val="left" w:pos="5226"/>
              </w:tabs>
              <w:jc w:val="center"/>
              <w:rPr>
                <w:rFonts w:ascii="Times New Roman" w:hAnsi="Times New Roman" w:eastAsia="宋体"/>
                <w:i w:val="0"/>
                <w:iCs w:val="0"/>
                <w:color w:val="000000"/>
                <w:sz w:val="21"/>
                <w:szCs w:val="21"/>
                <w:u w:val="none"/>
              </w:rPr>
            </w:pPr>
            <w:r>
              <w:rPr>
                <w:rFonts w:ascii="Times New Roman" w:hAnsi="Times New Roman" w:eastAsia="宋体"/>
                <w:i w:val="0"/>
                <w:iCs w:val="0"/>
                <w:color w:val="000000"/>
                <w:sz w:val="21"/>
                <w:szCs w:val="21"/>
                <w:u w:val="none"/>
              </w:rPr>
              <w:t>85</w:t>
            </w:r>
            <w:r>
              <w:rPr>
                <w:rFonts w:hint="eastAsia" w:ascii="Times New Roman" w:hAnsi="Times New Roman" w:eastAsia="宋体"/>
                <w:i w:val="0"/>
                <w:iCs w:val="0"/>
                <w:color w:val="000000"/>
                <w:sz w:val="21"/>
                <w:szCs w:val="21"/>
                <w:u w:val="none"/>
              </w:rPr>
              <w:t>～</w:t>
            </w:r>
            <w:r>
              <w:rPr>
                <w:rFonts w:ascii="Times New Roman" w:hAnsi="Times New Roman" w:eastAsia="宋体"/>
                <w:i w:val="0"/>
                <w:iCs w:val="0"/>
                <w:color w:val="000000"/>
                <w:sz w:val="21"/>
                <w:szCs w:val="21"/>
                <w:u w:val="none"/>
              </w:rPr>
              <w:t>90</w:t>
            </w:r>
          </w:p>
        </w:tc>
        <w:tc>
          <w:tcPr>
            <w:tcW w:w="1146"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减震垫+消声器＋建筑隔声</w:t>
            </w:r>
          </w:p>
        </w:tc>
        <w:tc>
          <w:tcPr>
            <w:tcW w:w="2573" w:type="dxa"/>
            <w:vMerge w:val="continue"/>
            <w:vAlign w:val="center"/>
          </w:tcPr>
          <w:p>
            <w:pPr>
              <w:adjustRightInd w:val="0"/>
              <w:snapToGrid w:val="0"/>
              <w:jc w:val="center"/>
              <w:rPr>
                <w:rFonts w:ascii="Times New Roman" w:hAnsi="Times New Roman" w:eastAsia="宋体"/>
                <w:i w:val="0"/>
                <w:i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755" w:type="dxa"/>
            <w:vAlign w:val="center"/>
          </w:tcPr>
          <w:p>
            <w:pPr>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水泵</w:t>
            </w:r>
          </w:p>
        </w:tc>
        <w:tc>
          <w:tcPr>
            <w:tcW w:w="1548" w:type="dxa"/>
            <w:vAlign w:val="center"/>
          </w:tcPr>
          <w:p>
            <w:pPr>
              <w:jc w:val="center"/>
              <w:rPr>
                <w:rFonts w:ascii="Times New Roman" w:hAnsi="Times New Roman" w:eastAsia="宋体"/>
                <w:i w:val="0"/>
                <w:iCs w:val="0"/>
                <w:color w:val="000000"/>
                <w:sz w:val="21"/>
                <w:szCs w:val="21"/>
                <w:u w:val="none"/>
              </w:rPr>
            </w:pPr>
            <w:r>
              <w:rPr>
                <w:rFonts w:ascii="Times New Roman" w:hAnsi="Times New Roman" w:eastAsia="宋体"/>
                <w:i w:val="0"/>
                <w:iCs w:val="0"/>
                <w:color w:val="000000"/>
                <w:sz w:val="21"/>
                <w:szCs w:val="21"/>
                <w:u w:val="none"/>
              </w:rPr>
              <w:t>65~85</w:t>
            </w:r>
          </w:p>
        </w:tc>
        <w:tc>
          <w:tcPr>
            <w:tcW w:w="1146"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减震垫+消声器＋建筑隔声</w:t>
            </w:r>
          </w:p>
        </w:tc>
        <w:tc>
          <w:tcPr>
            <w:tcW w:w="2573" w:type="dxa"/>
            <w:vMerge w:val="continue"/>
            <w:vAlign w:val="center"/>
          </w:tcPr>
          <w:p>
            <w:pPr>
              <w:adjustRightInd w:val="0"/>
              <w:snapToGrid w:val="0"/>
              <w:jc w:val="center"/>
              <w:rPr>
                <w:rFonts w:ascii="Times New Roman" w:hAnsi="Times New Roman" w:eastAsia="宋体"/>
                <w:i w:val="0"/>
                <w:i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固体废物</w:t>
            </w:r>
          </w:p>
        </w:tc>
        <w:tc>
          <w:tcPr>
            <w:tcW w:w="7022" w:type="dxa"/>
            <w:gridSpan w:val="4"/>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离子交换树脂交由环卫部门处理；生活垃圾集中收集后交由环卫部门处理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土壤及地下水</w:t>
            </w:r>
          </w:p>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污染防治措施</w:t>
            </w:r>
          </w:p>
        </w:tc>
        <w:tc>
          <w:tcPr>
            <w:tcW w:w="7022" w:type="dxa"/>
            <w:gridSpan w:val="4"/>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78" w:type="dxa"/>
            <w:vAlign w:val="center"/>
          </w:tcPr>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环境风险</w:t>
            </w:r>
          </w:p>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防范措施</w:t>
            </w:r>
          </w:p>
        </w:tc>
        <w:tc>
          <w:tcPr>
            <w:tcW w:w="7022" w:type="dxa"/>
            <w:gridSpan w:val="4"/>
            <w:vAlign w:val="center"/>
          </w:tcPr>
          <w:p>
            <w:pPr>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本项目存在一定的风险，风险度在可接受的范围以内，建设单位需从设备采用至严格安全管理系统的建立、安全部门的审核等方面提出行之有效的方案。为防患于未然，杜绝事故发生，建议在落实本评价提出的风险事故防范措施的同时，还要在建成投产同时验收落实有关安全管理措施，力求将本项目风险事故发生概率及影响危害程度降至最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778" w:type="dxa"/>
            <w:vAlign w:val="center"/>
          </w:tcPr>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其他环境</w:t>
            </w:r>
          </w:p>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管理要求</w:t>
            </w:r>
          </w:p>
        </w:tc>
        <w:tc>
          <w:tcPr>
            <w:tcW w:w="7022" w:type="dxa"/>
            <w:gridSpan w:val="4"/>
            <w:vAlign w:val="center"/>
          </w:tcPr>
          <w:p>
            <w:pPr>
              <w:pStyle w:val="31"/>
              <w:ind w:left="0" w:leftChars="0" w:firstLine="630" w:firstLineChars="300"/>
              <w:jc w:val="both"/>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sz w:val="21"/>
                <w:szCs w:val="21"/>
                <w:u w:val="none"/>
              </w:rPr>
              <w:t>本项目环保投资及“三同时”验收情况见</w:t>
            </w:r>
            <w:r>
              <w:rPr>
                <w:rFonts w:hint="eastAsia" w:ascii="Times New Roman" w:hAnsi="Times New Roman" w:cs="Times New Roman"/>
                <w:b w:val="0"/>
                <w:bCs w:val="0"/>
                <w:i w:val="0"/>
                <w:iCs w:val="0"/>
                <w:color w:val="auto"/>
                <w:sz w:val="21"/>
                <w:szCs w:val="21"/>
                <w:u w:val="none"/>
                <w:lang w:val="en-US" w:eastAsia="zh-CN"/>
              </w:rPr>
              <w:t>下表</w:t>
            </w:r>
            <w:r>
              <w:rPr>
                <w:rFonts w:hint="default" w:ascii="Times New Roman" w:hAnsi="Times New Roman" w:eastAsia="宋体" w:cs="Times New Roman"/>
                <w:b w:val="0"/>
                <w:bCs w:val="0"/>
                <w:i w:val="0"/>
                <w:iCs w:val="0"/>
                <w:color w:val="auto"/>
                <w:sz w:val="21"/>
                <w:szCs w:val="21"/>
                <w:u w:val="none"/>
              </w:rPr>
              <w:t>。</w:t>
            </w:r>
          </w:p>
          <w:p>
            <w:pPr>
              <w:adjustRightInd w:val="0"/>
              <w:snapToGrid w:val="0"/>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bCs/>
                <w:i w:val="0"/>
                <w:iCs w:val="0"/>
                <w:sz w:val="21"/>
                <w:szCs w:val="21"/>
                <w:u w:val="none"/>
              </w:rPr>
              <w:t>表</w:t>
            </w:r>
            <w:r>
              <w:rPr>
                <w:rFonts w:hint="eastAsia" w:cs="Times New Roman"/>
                <w:b/>
                <w:bCs/>
                <w:i w:val="0"/>
                <w:iCs w:val="0"/>
                <w:sz w:val="21"/>
                <w:szCs w:val="21"/>
                <w:u w:val="none"/>
                <w:lang w:val="en-US" w:eastAsia="zh-CN"/>
              </w:rPr>
              <w:t>5-1</w:t>
            </w:r>
            <w:r>
              <w:rPr>
                <w:rFonts w:hint="default" w:ascii="Times New Roman" w:hAnsi="Times New Roman" w:eastAsia="宋体" w:cs="Times New Roman"/>
                <w:b/>
                <w:bCs/>
                <w:i w:val="0"/>
                <w:iCs w:val="0"/>
                <w:sz w:val="21"/>
                <w:szCs w:val="21"/>
                <w:u w:val="none"/>
              </w:rPr>
              <w:t xml:space="preserve">  环保投资一览表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02"/>
              <w:gridCol w:w="671"/>
              <w:gridCol w:w="3362"/>
              <w:gridCol w:w="12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序号</w:t>
                  </w:r>
                </w:p>
              </w:tc>
              <w:tc>
                <w:tcPr>
                  <w:tcW w:w="51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时期</w:t>
                  </w:r>
                </w:p>
              </w:tc>
              <w:tc>
                <w:tcPr>
                  <w:tcW w:w="49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类别</w:t>
                  </w:r>
                </w:p>
              </w:tc>
              <w:tc>
                <w:tcPr>
                  <w:tcW w:w="2469"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eastAsia="zh-CN"/>
                    </w:rPr>
                    <w:t>环保措施</w:t>
                  </w:r>
                </w:p>
              </w:tc>
              <w:tc>
                <w:tcPr>
                  <w:tcW w:w="92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投资</w:t>
                  </w:r>
                </w:p>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lang w:val="en-US" w:eastAsia="zh-CN"/>
                    </w:rPr>
                    <w:t>1</w:t>
                  </w:r>
                </w:p>
              </w:tc>
              <w:tc>
                <w:tcPr>
                  <w:tcW w:w="516" w:type="pct"/>
                  <w:vMerge w:val="restar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lang w:val="en-US" w:eastAsia="zh-CN"/>
                    </w:rPr>
                    <w:t>营运期</w:t>
                  </w:r>
                </w:p>
              </w:tc>
              <w:tc>
                <w:tcPr>
                  <w:tcW w:w="49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eastAsia="zh-CN"/>
                    </w:rPr>
                    <w:t>废水</w:t>
                  </w:r>
                </w:p>
              </w:tc>
              <w:tc>
                <w:tcPr>
                  <w:tcW w:w="2469" w:type="pct"/>
                  <w:noWrap w:val="0"/>
                  <w:vAlign w:val="center"/>
                </w:tcPr>
                <w:p>
                  <w:pPr>
                    <w:pStyle w:val="2"/>
                    <w:ind w:left="0" w:leftChars="0" w:firstLine="0" w:firstLineChars="0"/>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锅炉排污水与</w:t>
                  </w:r>
                  <w:r>
                    <w:rPr>
                      <w:rFonts w:hint="default" w:ascii="Times New Roman" w:hAnsi="Times New Roman" w:eastAsia="宋体" w:cs="Times New Roman"/>
                      <w:b w:val="0"/>
                      <w:bCs w:val="0"/>
                      <w:i w:val="0"/>
                      <w:iCs w:val="0"/>
                      <w:color w:val="auto"/>
                      <w:sz w:val="21"/>
                      <w:szCs w:val="21"/>
                      <w:u w:val="none"/>
                      <w:lang w:val="en-US" w:eastAsia="zh-CN"/>
                    </w:rPr>
                    <w:t>生活污水一起经市政管网排入</w:t>
                  </w:r>
                  <w:r>
                    <w:rPr>
                      <w:rFonts w:hint="eastAsia"/>
                      <w:color w:val="auto"/>
                      <w:sz w:val="21"/>
                      <w:szCs w:val="21"/>
                      <w:lang w:val="en-US" w:eastAsia="zh-CN"/>
                    </w:rPr>
                    <w:t>柏林水务长春高新污水处理有限公司</w:t>
                  </w:r>
                  <w:r>
                    <w:rPr>
                      <w:rFonts w:hint="default" w:ascii="Times New Roman" w:hAnsi="Times New Roman" w:eastAsia="宋体" w:cs="Times New Roman"/>
                      <w:b w:val="0"/>
                      <w:bCs w:val="0"/>
                      <w:i w:val="0"/>
                      <w:iCs w:val="0"/>
                      <w:color w:val="auto"/>
                      <w:sz w:val="21"/>
                      <w:szCs w:val="21"/>
                      <w:u w:val="none"/>
                      <w:lang w:val="en-US" w:eastAsia="zh-CN"/>
                    </w:rPr>
                    <w:t>。</w:t>
                  </w:r>
                </w:p>
              </w:tc>
              <w:tc>
                <w:tcPr>
                  <w:tcW w:w="92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2</w:t>
                  </w:r>
                </w:p>
              </w:tc>
              <w:tc>
                <w:tcPr>
                  <w:tcW w:w="516"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p>
              </w:tc>
              <w:tc>
                <w:tcPr>
                  <w:tcW w:w="493" w:type="pct"/>
                  <w:noWrap w:val="0"/>
                  <w:vAlign w:val="center"/>
                </w:tcPr>
                <w:p>
                  <w:pPr>
                    <w:adjustRightInd w:val="0"/>
                    <w:snapToGrid w:val="0"/>
                    <w:spacing w:line="0" w:lineRule="atLeast"/>
                    <w:jc w:val="center"/>
                    <w:rPr>
                      <w:rFonts w:hint="eastAsia"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废气</w:t>
                  </w:r>
                </w:p>
              </w:tc>
              <w:tc>
                <w:tcPr>
                  <w:tcW w:w="2469" w:type="pct"/>
                  <w:noWrap w:val="0"/>
                  <w:vAlign w:val="center"/>
                </w:tcPr>
                <w:p>
                  <w:pPr>
                    <w:adjustRightInd w:val="0"/>
                    <w:snapToGrid w:val="0"/>
                    <w:spacing w:line="0" w:lineRule="atLeast"/>
                    <w:jc w:val="center"/>
                    <w:rPr>
                      <w:rFonts w:hint="default" w:ascii="Times New Roman" w:hAnsi="Times New Roman" w:eastAsia="宋体"/>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15</w:t>
                  </w:r>
                  <w:r>
                    <w:rPr>
                      <w:rFonts w:hint="default" w:ascii="Times New Roman" w:hAnsi="Times New Roman" w:eastAsia="宋体" w:cs="Times New Roman"/>
                      <w:i w:val="0"/>
                      <w:iCs w:val="0"/>
                      <w:color w:val="auto"/>
                      <w:sz w:val="21"/>
                      <w:szCs w:val="21"/>
                      <w:u w:val="none"/>
                      <w:lang w:val="en-US" w:eastAsia="zh-CN"/>
                    </w:rPr>
                    <w:t>m</w:t>
                  </w:r>
                  <w:r>
                    <w:rPr>
                      <w:rFonts w:hint="eastAsia" w:cs="Times New Roman"/>
                      <w:i w:val="0"/>
                      <w:iCs w:val="0"/>
                      <w:color w:val="auto"/>
                      <w:sz w:val="21"/>
                      <w:szCs w:val="21"/>
                      <w:u w:val="none"/>
                      <w:lang w:val="en-US" w:eastAsia="zh-CN"/>
                    </w:rPr>
                    <w:t>高排气筒</w:t>
                  </w:r>
                </w:p>
              </w:tc>
              <w:tc>
                <w:tcPr>
                  <w:tcW w:w="92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lang w:val="en-US" w:eastAsia="zh-CN"/>
                    </w:rPr>
                    <w:t>3</w:t>
                  </w:r>
                </w:p>
              </w:tc>
              <w:tc>
                <w:tcPr>
                  <w:tcW w:w="516"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p>
              </w:tc>
              <w:tc>
                <w:tcPr>
                  <w:tcW w:w="49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噪声</w:t>
                  </w:r>
                </w:p>
              </w:tc>
              <w:tc>
                <w:tcPr>
                  <w:tcW w:w="2469"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lang w:val="en-US" w:eastAsia="zh-CN"/>
                    </w:rPr>
                    <w:t>选择优质低噪声设备，对产噪设备采取隔声、减振措施，以减少设备噪声对周围环境的影响。</w:t>
                  </w:r>
                </w:p>
              </w:tc>
              <w:tc>
                <w:tcPr>
                  <w:tcW w:w="92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val="en-US" w:eastAsia="zh-CN"/>
                    </w:rPr>
                    <w:t>4</w:t>
                  </w:r>
                </w:p>
              </w:tc>
              <w:tc>
                <w:tcPr>
                  <w:tcW w:w="516"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p>
              </w:tc>
              <w:tc>
                <w:tcPr>
                  <w:tcW w:w="49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固废</w:t>
                  </w:r>
                </w:p>
              </w:tc>
              <w:tc>
                <w:tcPr>
                  <w:tcW w:w="2469"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职工生活垃圾收集后定期交由环卫部门处理；本项目在软化水处理系统中的离子交换树脂每年更换一次，废弃离子交换树脂交由环卫部门处理。</w:t>
                  </w:r>
                </w:p>
              </w:tc>
              <w:tc>
                <w:tcPr>
                  <w:tcW w:w="92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val="en-US" w:eastAsia="zh-CN"/>
                    </w:rPr>
                    <w:t>5</w:t>
                  </w:r>
                </w:p>
              </w:tc>
              <w:tc>
                <w:tcPr>
                  <w:tcW w:w="516"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p>
              </w:tc>
              <w:tc>
                <w:tcPr>
                  <w:tcW w:w="49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环境</w:t>
                  </w:r>
                  <w:r>
                    <w:rPr>
                      <w:rFonts w:hint="default" w:ascii="Times New Roman" w:hAnsi="Times New Roman" w:eastAsia="宋体" w:cs="Times New Roman"/>
                      <w:b w:val="0"/>
                      <w:bCs w:val="0"/>
                      <w:i w:val="0"/>
                      <w:iCs w:val="0"/>
                      <w:color w:val="auto"/>
                      <w:sz w:val="21"/>
                      <w:szCs w:val="21"/>
                      <w:u w:val="none"/>
                      <w:lang w:eastAsia="zh-CN"/>
                    </w:rPr>
                    <w:t>监测</w:t>
                  </w:r>
                </w:p>
              </w:tc>
              <w:tc>
                <w:tcPr>
                  <w:tcW w:w="2469"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val="en-US" w:eastAsia="zh-CN"/>
                    </w:rPr>
                    <w:t>按照环境监测计划要求定期进行监测。</w:t>
                  </w:r>
                </w:p>
              </w:tc>
              <w:tc>
                <w:tcPr>
                  <w:tcW w:w="92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76" w:type="pct"/>
                  <w:gridSpan w:val="4"/>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合         计</w:t>
                  </w:r>
                </w:p>
              </w:tc>
              <w:tc>
                <w:tcPr>
                  <w:tcW w:w="923"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10.0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b/>
                <w:bCs/>
                <w:i w:val="0"/>
                <w:iCs w:val="0"/>
                <w:sz w:val="21"/>
                <w:szCs w:val="21"/>
                <w:u w:val="none"/>
              </w:rPr>
            </w:pPr>
            <w:r>
              <w:rPr>
                <w:rFonts w:hint="default" w:ascii="Times New Roman" w:hAnsi="Times New Roman" w:eastAsia="宋体" w:cs="Times New Roman"/>
                <w:b w:val="0"/>
                <w:bCs w:val="0"/>
                <w:i w:val="0"/>
                <w:iCs w:val="0"/>
                <w:color w:val="auto"/>
                <w:sz w:val="21"/>
                <w:szCs w:val="21"/>
                <w:u w:val="none"/>
              </w:rPr>
              <w:t>由上表可知，本项目各项环保治理措施投资总计约为</w:t>
            </w:r>
            <w:r>
              <w:rPr>
                <w:rFonts w:hint="eastAsia" w:cs="Times New Roman"/>
                <w:b w:val="0"/>
                <w:bCs w:val="0"/>
                <w:i w:val="0"/>
                <w:iCs w:val="0"/>
                <w:color w:val="auto"/>
                <w:sz w:val="21"/>
                <w:szCs w:val="21"/>
                <w:u w:val="none"/>
                <w:lang w:val="en-US" w:eastAsia="zh-CN"/>
              </w:rPr>
              <w:t>10000</w:t>
            </w:r>
            <w:r>
              <w:rPr>
                <w:rFonts w:hint="default" w:ascii="Times New Roman" w:hAnsi="Times New Roman" w:eastAsia="宋体" w:cs="Times New Roman"/>
                <w:b w:val="0"/>
                <w:bCs w:val="0"/>
                <w:i w:val="0"/>
                <w:iCs w:val="0"/>
                <w:color w:val="auto"/>
                <w:sz w:val="21"/>
                <w:szCs w:val="21"/>
                <w:u w:val="none"/>
              </w:rPr>
              <w:t>万元，占总投资的</w:t>
            </w:r>
            <w:r>
              <w:rPr>
                <w:rFonts w:hint="eastAsia" w:cs="Times New Roman"/>
                <w:b w:val="0"/>
                <w:bCs w:val="0"/>
                <w:i w:val="0"/>
                <w:iCs w:val="0"/>
                <w:color w:val="auto"/>
                <w:sz w:val="21"/>
                <w:szCs w:val="21"/>
                <w:u w:val="none"/>
                <w:lang w:val="en-US" w:eastAsia="zh-CN"/>
              </w:rPr>
              <w:t>0.1</w:t>
            </w:r>
            <w:r>
              <w:rPr>
                <w:rFonts w:hint="default" w:ascii="Times New Roman" w:hAnsi="Times New Roman" w:eastAsia="宋体" w:cs="Times New Roman"/>
                <w:b w:val="0"/>
                <w:bCs w:val="0"/>
                <w:i w:val="0"/>
                <w:iCs w:val="0"/>
                <w:color w:val="auto"/>
                <w:sz w:val="21"/>
                <w:szCs w:val="21"/>
                <w:u w:val="none"/>
              </w:rPr>
              <w:t>%</w:t>
            </w:r>
            <w:r>
              <w:rPr>
                <w:rFonts w:hint="default" w:ascii="Times New Roman" w:hAnsi="Times New Roman" w:eastAsia="宋体" w:cs="Times New Roman"/>
                <w:b w:val="0"/>
                <w:bCs w:val="0"/>
                <w:i w:val="0"/>
                <w:iCs w:val="0"/>
                <w:color w:val="auto"/>
                <w:sz w:val="21"/>
                <w:szCs w:val="21"/>
                <w:u w:val="none"/>
                <w:lang w:eastAsia="zh-CN"/>
              </w:rPr>
              <w:t>，</w:t>
            </w:r>
            <w:r>
              <w:rPr>
                <w:rFonts w:hint="default" w:ascii="Times New Roman" w:hAnsi="Times New Roman" w:eastAsia="宋体" w:cs="Times New Roman"/>
                <w:b w:val="0"/>
                <w:bCs w:val="0"/>
                <w:i w:val="0"/>
                <w:iCs w:val="0"/>
                <w:sz w:val="21"/>
                <w:szCs w:val="21"/>
                <w:u w:val="none"/>
              </w:rPr>
              <w:t>上述环保投资及治理项目可使本项目各项污染物达标排放。</w:t>
            </w:r>
          </w:p>
          <w:p>
            <w:pPr>
              <w:adjustRightInd w:val="0"/>
              <w:snapToGrid w:val="0"/>
              <w:jc w:val="center"/>
              <w:rPr>
                <w:rFonts w:hint="default" w:ascii="Times New Roman" w:hAnsi="Times New Roman" w:eastAsia="宋体" w:cs="Times New Roman"/>
                <w:b/>
                <w:bCs/>
                <w:i w:val="0"/>
                <w:iCs w:val="0"/>
                <w:sz w:val="21"/>
                <w:szCs w:val="21"/>
                <w:u w:val="none"/>
              </w:rPr>
            </w:pPr>
            <w:r>
              <w:rPr>
                <w:rFonts w:hint="default" w:ascii="Times New Roman" w:hAnsi="Times New Roman" w:eastAsia="宋体" w:cs="Times New Roman"/>
                <w:b/>
                <w:bCs/>
                <w:i w:val="0"/>
                <w:iCs w:val="0"/>
                <w:sz w:val="21"/>
                <w:szCs w:val="21"/>
                <w:u w:val="none"/>
              </w:rPr>
              <w:t>表</w:t>
            </w:r>
            <w:r>
              <w:rPr>
                <w:rFonts w:hint="eastAsia" w:cs="Times New Roman"/>
                <w:b/>
                <w:bCs/>
                <w:i w:val="0"/>
                <w:iCs w:val="0"/>
                <w:sz w:val="21"/>
                <w:szCs w:val="21"/>
                <w:u w:val="none"/>
                <w:lang w:val="en-US" w:eastAsia="zh-CN"/>
              </w:rPr>
              <w:t>5-2</w:t>
            </w:r>
            <w:r>
              <w:rPr>
                <w:rFonts w:hint="eastAsia" w:ascii="Times New Roman" w:hAnsi="Times New Roman" w:eastAsia="宋体" w:cs="Times New Roman"/>
                <w:b/>
                <w:bCs/>
                <w:i w:val="0"/>
                <w:iCs w:val="0"/>
                <w:sz w:val="21"/>
                <w:szCs w:val="21"/>
                <w:u w:val="none"/>
                <w:lang w:val="en-US" w:eastAsia="zh-CN"/>
              </w:rPr>
              <w:t xml:space="preserve">  </w:t>
            </w:r>
            <w:r>
              <w:rPr>
                <w:rFonts w:hint="default" w:ascii="Times New Roman" w:hAnsi="Times New Roman" w:eastAsia="宋体" w:cs="Times New Roman"/>
                <w:b/>
                <w:bCs/>
                <w:i w:val="0"/>
                <w:iCs w:val="0"/>
                <w:sz w:val="21"/>
                <w:szCs w:val="21"/>
                <w:u w:val="none"/>
              </w:rPr>
              <w:t>“三同时”验收一览表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695"/>
              <w:gridCol w:w="3015"/>
              <w:gridCol w:w="24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52" w:type="pct"/>
                  <w:gridSpan w:val="2"/>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类别</w:t>
                  </w:r>
                </w:p>
              </w:tc>
              <w:tc>
                <w:tcPr>
                  <w:tcW w:w="2214"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处理措施</w:t>
                  </w:r>
                </w:p>
              </w:tc>
              <w:tc>
                <w:tcPr>
                  <w:tcW w:w="1832"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验收要求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2" w:type="pct"/>
                  <w:vMerge w:val="restar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运营期</w:t>
                  </w:r>
                </w:p>
              </w:tc>
              <w:tc>
                <w:tcPr>
                  <w:tcW w:w="509" w:type="pct"/>
                  <w:noWrap w:val="0"/>
                  <w:vAlign w:val="center"/>
                </w:tcPr>
                <w:p>
                  <w:pPr>
                    <w:jc w:val="center"/>
                    <w:rPr>
                      <w:rFonts w:hint="default" w:ascii="Times New Roman" w:hAnsi="Times New Roman" w:eastAsia="宋体" w:cs="Times New Roman"/>
                      <w:b w:val="0"/>
                      <w:bCs w:val="0"/>
                      <w:i w:val="0"/>
                      <w:iCs w:val="0"/>
                      <w:sz w:val="21"/>
                      <w:szCs w:val="21"/>
                      <w:u w:val="none"/>
                      <w:lang w:eastAsia="zh-CN"/>
                    </w:rPr>
                  </w:pPr>
                  <w:r>
                    <w:rPr>
                      <w:rFonts w:hint="default" w:ascii="Times New Roman" w:hAnsi="Times New Roman" w:eastAsia="宋体" w:cs="Times New Roman"/>
                      <w:b w:val="0"/>
                      <w:bCs w:val="0"/>
                      <w:i w:val="0"/>
                      <w:iCs w:val="0"/>
                      <w:sz w:val="21"/>
                      <w:szCs w:val="21"/>
                      <w:u w:val="none"/>
                      <w:lang w:eastAsia="zh-CN"/>
                    </w:rPr>
                    <w:t>废水</w:t>
                  </w:r>
                </w:p>
              </w:tc>
              <w:tc>
                <w:tcPr>
                  <w:tcW w:w="2214" w:type="pct"/>
                  <w:noWrap w:val="0"/>
                  <w:vAlign w:val="center"/>
                </w:tcPr>
                <w:p>
                  <w:pPr>
                    <w:pStyle w:val="2"/>
                    <w:ind w:left="0" w:leftChars="0" w:firstLine="0" w:firstLineChars="0"/>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锅炉排污水与生活污水一起经市政管网排入</w:t>
                  </w:r>
                  <w:r>
                    <w:rPr>
                      <w:rFonts w:hint="eastAsia"/>
                      <w:sz w:val="21"/>
                      <w:szCs w:val="21"/>
                      <w:lang w:val="en-US" w:eastAsia="zh-CN"/>
                    </w:rPr>
                    <w:t>柏林水务长春高新污水处理有限公司</w:t>
                  </w:r>
                  <w:r>
                    <w:rPr>
                      <w:rFonts w:hint="default" w:ascii="Times New Roman" w:hAnsi="Times New Roman" w:eastAsia="宋体" w:cs="Times New Roman"/>
                      <w:b w:val="0"/>
                      <w:bCs w:val="0"/>
                      <w:i w:val="0"/>
                      <w:iCs w:val="0"/>
                      <w:sz w:val="21"/>
                      <w:szCs w:val="21"/>
                      <w:u w:val="none"/>
                    </w:rPr>
                    <w:t>。</w:t>
                  </w:r>
                </w:p>
              </w:tc>
              <w:tc>
                <w:tcPr>
                  <w:tcW w:w="1832" w:type="pct"/>
                  <w:noWrap w:val="0"/>
                  <w:vAlign w:val="center"/>
                </w:tcPr>
                <w:p>
                  <w:pPr>
                    <w:jc w:val="center"/>
                    <w:rPr>
                      <w:rFonts w:hint="default" w:ascii="Times New Roman" w:hAnsi="Times New Roman" w:eastAsia="宋体" w:cs="Times New Roman"/>
                      <w:b w:val="0"/>
                      <w:bCs w:val="0"/>
                      <w:i w:val="0"/>
                      <w:iCs w:val="0"/>
                      <w:sz w:val="21"/>
                      <w:szCs w:val="21"/>
                      <w:u w:val="none"/>
                      <w:lang w:eastAsia="zh-CN"/>
                    </w:rPr>
                  </w:pPr>
                  <w:r>
                    <w:rPr>
                      <w:rFonts w:hint="default" w:ascii="Times New Roman" w:hAnsi="Times New Roman" w:eastAsia="宋体" w:cs="Times New Roman"/>
                      <w:b w:val="0"/>
                      <w:bCs w:val="0"/>
                      <w:i w:val="0"/>
                      <w:iCs w:val="0"/>
                      <w:sz w:val="21"/>
                      <w:szCs w:val="21"/>
                      <w:u w:val="none"/>
                      <w:lang w:val="en-US" w:eastAsia="zh-CN"/>
                    </w:rPr>
                    <w:t>《污水综合排放标准》（GB8978-1996）三级排放标准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2" w:type="pct"/>
                  <w:vMerge w:val="continue"/>
                  <w:noWrap w:val="0"/>
                  <w:vAlign w:val="center"/>
                </w:tcPr>
                <w:p>
                  <w:pPr>
                    <w:jc w:val="center"/>
                    <w:rPr>
                      <w:rFonts w:hint="default" w:ascii="Times New Roman" w:hAnsi="Times New Roman" w:eastAsia="宋体" w:cs="Times New Roman"/>
                      <w:b w:val="0"/>
                      <w:bCs w:val="0"/>
                      <w:i w:val="0"/>
                      <w:iCs w:val="0"/>
                      <w:sz w:val="21"/>
                      <w:szCs w:val="21"/>
                      <w:u w:val="none"/>
                    </w:rPr>
                  </w:pPr>
                </w:p>
              </w:tc>
              <w:tc>
                <w:tcPr>
                  <w:tcW w:w="509" w:type="pct"/>
                  <w:noWrap w:val="0"/>
                  <w:vAlign w:val="center"/>
                </w:tcPr>
                <w:p>
                  <w:pPr>
                    <w:jc w:val="center"/>
                    <w:rPr>
                      <w:rFonts w:hint="eastAsia" w:ascii="Times New Roman" w:hAnsi="Times New Roman" w:eastAsia="宋体" w:cs="Times New Roman"/>
                      <w:b w:val="0"/>
                      <w:bCs w:val="0"/>
                      <w:i w:val="0"/>
                      <w:iCs w:val="0"/>
                      <w:sz w:val="21"/>
                      <w:szCs w:val="21"/>
                      <w:u w:val="none"/>
                      <w:lang w:val="en-US" w:eastAsia="zh-CN"/>
                    </w:rPr>
                  </w:pPr>
                  <w:r>
                    <w:rPr>
                      <w:rFonts w:hint="eastAsia" w:ascii="Times New Roman" w:hAnsi="Times New Roman" w:eastAsia="宋体" w:cs="Times New Roman"/>
                      <w:b w:val="0"/>
                      <w:bCs w:val="0"/>
                      <w:i w:val="0"/>
                      <w:iCs w:val="0"/>
                      <w:sz w:val="21"/>
                      <w:szCs w:val="21"/>
                      <w:u w:val="none"/>
                      <w:lang w:val="en-US" w:eastAsia="zh-CN"/>
                    </w:rPr>
                    <w:t>废气</w:t>
                  </w:r>
                </w:p>
              </w:tc>
              <w:tc>
                <w:tcPr>
                  <w:tcW w:w="2214" w:type="pct"/>
                  <w:noWrap w:val="0"/>
                  <w:vAlign w:val="center"/>
                </w:tcPr>
                <w:p>
                  <w:pPr>
                    <w:adjustRightInd w:val="0"/>
                    <w:snapToGrid w:val="0"/>
                    <w:spacing w:line="0" w:lineRule="atLeast"/>
                    <w:jc w:val="center"/>
                    <w:rPr>
                      <w:rFonts w:hint="eastAsia" w:ascii="Times New Roman" w:hAnsi="Times New Roman" w:eastAsia="宋体" w:cs="Times New Roman"/>
                      <w:b w:val="0"/>
                      <w:bCs w:val="0"/>
                      <w:i w:val="0"/>
                      <w:iCs w:val="0"/>
                      <w:sz w:val="21"/>
                      <w:szCs w:val="21"/>
                      <w:u w:val="none"/>
                      <w:lang w:val="en-US" w:eastAsia="zh-CN"/>
                    </w:rPr>
                  </w:pPr>
                  <w:r>
                    <w:rPr>
                      <w:rFonts w:hint="default" w:ascii="Times New Roman" w:hAnsi="Times New Roman" w:eastAsia="宋体" w:cs="Times New Roman"/>
                      <w:i w:val="0"/>
                      <w:iCs w:val="0"/>
                      <w:sz w:val="21"/>
                      <w:szCs w:val="21"/>
                      <w:u w:val="none"/>
                      <w:lang w:val="en-US" w:eastAsia="zh-CN"/>
                    </w:rPr>
                    <w:t>燃气锅炉产生的锅炉烟气经</w:t>
                  </w:r>
                  <w:r>
                    <w:rPr>
                      <w:rFonts w:hint="eastAsia" w:cs="Times New Roman"/>
                      <w:i w:val="0"/>
                      <w:iCs w:val="0"/>
                      <w:sz w:val="21"/>
                      <w:szCs w:val="21"/>
                      <w:u w:val="none"/>
                      <w:lang w:val="en-US" w:eastAsia="zh-CN"/>
                    </w:rPr>
                    <w:t>1</w:t>
                  </w:r>
                  <w:r>
                    <w:rPr>
                      <w:rFonts w:hint="default" w:ascii="Times New Roman" w:hAnsi="Times New Roman" w:eastAsia="宋体" w:cs="Times New Roman"/>
                      <w:i w:val="0"/>
                      <w:iCs w:val="0"/>
                      <w:sz w:val="21"/>
                      <w:szCs w:val="21"/>
                      <w:u w:val="none"/>
                      <w:lang w:val="en-US" w:eastAsia="zh-CN"/>
                    </w:rPr>
                    <w:t>根</w:t>
                  </w:r>
                  <w:r>
                    <w:rPr>
                      <w:rFonts w:hint="eastAsia" w:ascii="Times New Roman" w:hAnsi="Times New Roman" w:eastAsia="宋体" w:cs="Times New Roman"/>
                      <w:i w:val="0"/>
                      <w:iCs w:val="0"/>
                      <w:sz w:val="21"/>
                      <w:szCs w:val="21"/>
                      <w:u w:val="none"/>
                      <w:lang w:val="en-US" w:eastAsia="zh-CN"/>
                    </w:rPr>
                    <w:t>15</w:t>
                  </w:r>
                  <w:r>
                    <w:rPr>
                      <w:rFonts w:hint="default" w:ascii="Times New Roman" w:hAnsi="Times New Roman" w:eastAsia="宋体" w:cs="Times New Roman"/>
                      <w:i w:val="0"/>
                      <w:iCs w:val="0"/>
                      <w:sz w:val="21"/>
                      <w:szCs w:val="21"/>
                      <w:u w:val="none"/>
                      <w:lang w:val="en-US" w:eastAsia="zh-CN"/>
                    </w:rPr>
                    <w:t>m的烟囱排放。</w:t>
                  </w:r>
                </w:p>
              </w:tc>
              <w:tc>
                <w:tcPr>
                  <w:tcW w:w="1832" w:type="pct"/>
                  <w:noWrap w:val="0"/>
                  <w:vAlign w:val="center"/>
                </w:tcPr>
                <w:p>
                  <w:pPr>
                    <w:adjustRightInd w:val="0"/>
                    <w:snapToGrid w:val="0"/>
                    <w:jc w:val="center"/>
                    <w:rPr>
                      <w:rFonts w:hint="eastAsia" w:ascii="Times New Roman" w:hAnsi="Times New Roman" w:eastAsia="宋体" w:cs="宋体"/>
                      <w:b w:val="0"/>
                      <w:bCs w:val="0"/>
                      <w:i w:val="0"/>
                      <w:iCs w:val="0"/>
                      <w:sz w:val="21"/>
                      <w:szCs w:val="21"/>
                      <w:u w:val="none"/>
                      <w:lang w:val="en-US" w:eastAsia="zh-CN"/>
                    </w:rPr>
                  </w:pPr>
                  <w:r>
                    <w:rPr>
                      <w:rFonts w:hint="eastAsia" w:ascii="Times New Roman" w:hAnsi="Times New Roman" w:eastAsia="宋体" w:cs="Times New Roman"/>
                      <w:b w:val="0"/>
                      <w:bCs w:val="0"/>
                      <w:i w:val="0"/>
                      <w:iCs w:val="0"/>
                      <w:sz w:val="21"/>
                      <w:szCs w:val="21"/>
                      <w:u w:val="none"/>
                      <w:lang w:val="en-US" w:eastAsia="zh-CN"/>
                    </w:rPr>
                    <w:t>《</w:t>
                  </w:r>
                  <w:r>
                    <w:rPr>
                      <w:rFonts w:hint="default" w:ascii="Times New Roman" w:hAnsi="Times New Roman" w:eastAsia="宋体" w:cs="Times New Roman"/>
                      <w:b w:val="0"/>
                      <w:bCs w:val="0"/>
                      <w:i w:val="0"/>
                      <w:iCs w:val="0"/>
                      <w:sz w:val="21"/>
                      <w:szCs w:val="21"/>
                      <w:u w:val="none"/>
                      <w:lang w:val="en-US" w:eastAsia="zh-CN"/>
                    </w:rPr>
                    <w:t>锅炉大气污染物</w:t>
                  </w:r>
                  <w:r>
                    <w:rPr>
                      <w:rFonts w:hint="eastAsia" w:ascii="Times New Roman" w:hAnsi="Times New Roman" w:eastAsia="宋体" w:cs="Times New Roman"/>
                      <w:b w:val="0"/>
                      <w:bCs w:val="0"/>
                      <w:i w:val="0"/>
                      <w:iCs w:val="0"/>
                      <w:sz w:val="21"/>
                      <w:szCs w:val="21"/>
                      <w:u w:val="none"/>
                      <w:lang w:val="en-US" w:eastAsia="zh-CN"/>
                    </w:rPr>
                    <w:t>排放标准》</w:t>
                  </w:r>
                  <w:r>
                    <w:rPr>
                      <w:rFonts w:hint="default" w:ascii="Times New Roman" w:hAnsi="Times New Roman" w:eastAsia="宋体" w:cs="Times New Roman"/>
                      <w:b w:val="0"/>
                      <w:bCs w:val="0"/>
                      <w:i w:val="0"/>
                      <w:iCs w:val="0"/>
                      <w:sz w:val="21"/>
                      <w:szCs w:val="21"/>
                      <w:u w:val="none"/>
                      <w:lang w:val="en-US" w:eastAsia="zh-CN"/>
                    </w:rPr>
                    <w:t>（GB13271-2014）中表3特别排放限值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2" w:type="pct"/>
                  <w:vMerge w:val="continue"/>
                  <w:noWrap w:val="0"/>
                  <w:vAlign w:val="center"/>
                </w:tcPr>
                <w:p>
                  <w:pPr>
                    <w:jc w:val="center"/>
                    <w:rPr>
                      <w:rFonts w:hint="default" w:ascii="Times New Roman" w:hAnsi="Times New Roman" w:eastAsia="宋体" w:cs="Times New Roman"/>
                      <w:b w:val="0"/>
                      <w:bCs w:val="0"/>
                      <w:i w:val="0"/>
                      <w:iCs w:val="0"/>
                      <w:sz w:val="21"/>
                      <w:szCs w:val="21"/>
                      <w:u w:val="none"/>
                    </w:rPr>
                  </w:pPr>
                </w:p>
              </w:tc>
              <w:tc>
                <w:tcPr>
                  <w:tcW w:w="509"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噪声</w:t>
                  </w:r>
                </w:p>
              </w:tc>
              <w:tc>
                <w:tcPr>
                  <w:tcW w:w="221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lang w:val="en-US" w:eastAsia="zh-CN"/>
                    </w:rPr>
                    <w:t>选择优质低噪声设备，对产噪设备采取隔声、减振措施，以减少设备噪声对周围环境的影响。</w:t>
                  </w:r>
                </w:p>
              </w:tc>
              <w:tc>
                <w:tcPr>
                  <w:tcW w:w="1832" w:type="pct"/>
                  <w:noWrap w:val="0"/>
                  <w:vAlign w:val="center"/>
                </w:tcPr>
                <w:p>
                  <w:pPr>
                    <w:adjustRightInd w:val="0"/>
                    <w:snapToGrid w:val="0"/>
                    <w:jc w:val="center"/>
                    <w:rPr>
                      <w:rFonts w:hint="default" w:ascii="Times New Roman" w:hAnsi="Times New Roman" w:eastAsia="宋体" w:cs="宋体"/>
                      <w:b w:val="0"/>
                      <w:bCs w:val="0"/>
                      <w:i w:val="0"/>
                      <w:iCs w:val="0"/>
                      <w:sz w:val="21"/>
                      <w:szCs w:val="21"/>
                      <w:u w:val="none"/>
                      <w:lang w:val="en-US" w:eastAsia="zh-CN"/>
                    </w:rPr>
                  </w:pPr>
                  <w:r>
                    <w:rPr>
                      <w:rFonts w:hint="default" w:ascii="Times New Roman" w:hAnsi="Times New Roman" w:eastAsia="宋体" w:cs="宋体"/>
                      <w:b w:val="0"/>
                      <w:bCs w:val="0"/>
                      <w:i w:val="0"/>
                      <w:iCs w:val="0"/>
                      <w:sz w:val="21"/>
                      <w:szCs w:val="21"/>
                      <w:u w:val="none"/>
                      <w:lang w:val="en-US" w:eastAsia="zh-CN"/>
                    </w:rPr>
                    <w:t>《工业企业厂界环境噪声排放标准》（GB12348-2008）中</w:t>
                  </w:r>
                  <w:r>
                    <w:rPr>
                      <w:rFonts w:hint="eastAsia" w:ascii="Times New Roman" w:hAnsi="Times New Roman" w:eastAsia="宋体" w:cs="宋体"/>
                      <w:b w:val="0"/>
                      <w:bCs w:val="0"/>
                      <w:i w:val="0"/>
                      <w:iCs w:val="0"/>
                      <w:sz w:val="21"/>
                      <w:szCs w:val="21"/>
                      <w:u w:val="none"/>
                      <w:lang w:val="en-US" w:eastAsia="zh-CN"/>
                    </w:rPr>
                    <w:t>3</w:t>
                  </w:r>
                  <w:r>
                    <w:rPr>
                      <w:rFonts w:hint="default" w:ascii="Times New Roman" w:hAnsi="Times New Roman" w:eastAsia="宋体" w:cs="宋体"/>
                      <w:b w:val="0"/>
                      <w:bCs w:val="0"/>
                      <w:i w:val="0"/>
                      <w:iCs w:val="0"/>
                      <w:sz w:val="21"/>
                      <w:szCs w:val="21"/>
                      <w:u w:val="none"/>
                      <w:lang w:val="en-US" w:eastAsia="zh-CN"/>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2" w:type="pct"/>
                  <w:vMerge w:val="continue"/>
                  <w:noWrap w:val="0"/>
                  <w:vAlign w:val="center"/>
                </w:tcPr>
                <w:p>
                  <w:pPr>
                    <w:jc w:val="center"/>
                    <w:rPr>
                      <w:rFonts w:hint="default" w:ascii="Times New Roman" w:hAnsi="Times New Roman" w:eastAsia="宋体" w:cs="Times New Roman"/>
                      <w:b w:val="0"/>
                      <w:bCs w:val="0"/>
                      <w:i w:val="0"/>
                      <w:iCs w:val="0"/>
                      <w:sz w:val="21"/>
                      <w:szCs w:val="21"/>
                      <w:u w:val="none"/>
                    </w:rPr>
                  </w:pPr>
                </w:p>
              </w:tc>
              <w:tc>
                <w:tcPr>
                  <w:tcW w:w="509"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固废</w:t>
                  </w:r>
                </w:p>
              </w:tc>
              <w:tc>
                <w:tcPr>
                  <w:tcW w:w="221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职工生活垃圾收集后定期交由环卫部门处理；本项目在软化水处理系统中的离子交换树脂每年更换一次，废弃离子交换树脂交由环卫部门处理。</w:t>
                  </w:r>
                </w:p>
              </w:tc>
              <w:tc>
                <w:tcPr>
                  <w:tcW w:w="1832" w:type="pct"/>
                  <w:noWrap w:val="0"/>
                  <w:vAlign w:val="center"/>
                </w:tcPr>
                <w:p>
                  <w:pPr>
                    <w:ind w:firstLine="420" w:firstLineChars="200"/>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不产生二次污染</w:t>
                  </w:r>
                </w:p>
              </w:tc>
            </w:tr>
          </w:tbl>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tc>
      </w:tr>
    </w:tbl>
    <w:p>
      <w:pPr>
        <w:pStyle w:val="20"/>
        <w:jc w:val="center"/>
        <w:outlineLvl w:val="0"/>
        <w:rPr>
          <w:rFonts w:ascii="Times New Roman" w:hAnsi="Times New Roman" w:eastAsia="宋体"/>
          <w:snapToGrid w:val="0"/>
          <w:sz w:val="30"/>
          <w:szCs w:val="30"/>
        </w:rPr>
      </w:pPr>
      <w:r>
        <w:rPr>
          <w:rFonts w:ascii="Times New Roman" w:hAnsi="Times New Roman" w:eastAsia="宋体"/>
          <w:snapToGrid w:val="0"/>
        </w:rPr>
        <w:br w:type="page"/>
      </w:r>
      <w:r>
        <w:rPr>
          <w:rFonts w:ascii="Times New Roman" w:hAnsi="Times New Roman" w:eastAsia="宋体"/>
          <w:snapToGrid w:val="0"/>
          <w:sz w:val="30"/>
          <w:szCs w:val="30"/>
        </w:rPr>
        <w:t>六、结论</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20" w:firstLineChars="200"/>
              <w:rPr>
                <w:rFonts w:hint="eastAsia" w:ascii="Times New Roman" w:hAnsi="Times New Roman" w:eastAsia="宋体"/>
                <w:sz w:val="21"/>
                <w:szCs w:val="21"/>
              </w:rPr>
            </w:pP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综上所述，本项目符合国家产业政策，针对生产过程中可能存在的环境问题均采取严格有效的防治措施，能够达到主要污染物排放浓度达标的要求，其对大气、地表水、声环境、地下水环境、土壤环境产生的影响较小，项目建设具有一定的社会效益与经济效益，在严格执行本环评提出的污染治理措施基础上，本项目的建设从环境保护角度来看，选址合理，项目可行。</w:t>
            </w:r>
          </w:p>
          <w:p>
            <w:pPr>
              <w:spacing w:line="360" w:lineRule="auto"/>
              <w:rPr>
                <w:rFonts w:ascii="Times New Roman" w:hAnsi="Times New Roman" w:eastAsia="宋体"/>
                <w:sz w:val="24"/>
              </w:rPr>
            </w:pPr>
          </w:p>
        </w:tc>
      </w:tr>
    </w:tbl>
    <w:p>
      <w:pPr>
        <w:rPr>
          <w:rFonts w:ascii="Times New Roman" w:hAnsi="Times New Roman" w:eastAsia="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0"/>
        <w:adjustRightInd w:val="0"/>
        <w:snapToGrid w:val="0"/>
        <w:spacing w:before="0" w:beforeAutospacing="0" w:after="0" w:afterAutospacing="0" w:line="360" w:lineRule="auto"/>
        <w:outlineLvl w:val="0"/>
        <w:rPr>
          <w:rFonts w:ascii="Times New Roman" w:hAnsi="Times New Roman" w:eastAsia="宋体"/>
          <w:b/>
          <w:bCs/>
          <w:snapToGrid w:val="0"/>
          <w:sz w:val="32"/>
          <w:szCs w:val="32"/>
        </w:rPr>
      </w:pPr>
      <w:r>
        <w:rPr>
          <w:rFonts w:ascii="Times New Roman" w:hAnsi="Times New Roman" w:eastAsia="宋体"/>
          <w:b/>
          <w:bCs/>
          <w:snapToGrid w:val="0"/>
          <w:sz w:val="32"/>
          <w:szCs w:val="32"/>
        </w:rPr>
        <w:t>附表</w:t>
      </w:r>
    </w:p>
    <w:p>
      <w:pPr>
        <w:pStyle w:val="20"/>
        <w:adjustRightInd w:val="0"/>
        <w:snapToGrid w:val="0"/>
        <w:spacing w:before="0" w:beforeAutospacing="0" w:after="0" w:afterAutospacing="0" w:line="360" w:lineRule="auto"/>
        <w:jc w:val="center"/>
        <w:outlineLvl w:val="0"/>
        <w:rPr>
          <w:rFonts w:ascii="Times New Roman" w:hAnsi="Times New Roman" w:eastAsia="宋体"/>
          <w:b/>
          <w:bCs/>
          <w:snapToGrid w:val="0"/>
          <w:sz w:val="38"/>
          <w:szCs w:val="38"/>
        </w:rPr>
      </w:pPr>
      <w:r>
        <w:rPr>
          <w:rFonts w:ascii="Times New Roman" w:hAnsi="Times New Roman" w:eastAsia="宋体"/>
          <w:b/>
          <w:bCs/>
          <w:snapToGrid w:val="0"/>
          <w:sz w:val="38"/>
          <w:szCs w:val="38"/>
        </w:rPr>
        <w:t>建设项目污染物排放量汇总表</w:t>
      </w:r>
    </w:p>
    <w:tbl>
      <w:tblPr>
        <w:tblStyle w:val="23"/>
        <w:tblW w:w="1406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84"/>
        <w:gridCol w:w="1322"/>
        <w:gridCol w:w="1701"/>
        <w:gridCol w:w="1276"/>
        <w:gridCol w:w="1701"/>
        <w:gridCol w:w="1559"/>
        <w:gridCol w:w="1761"/>
        <w:gridCol w:w="1641"/>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99" w:type="dxa"/>
            <w:tcBorders>
              <w:tl2br w:val="single" w:color="auto" w:sz="4" w:space="0"/>
            </w:tcBorders>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项目</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分类</w:t>
            </w:r>
          </w:p>
        </w:tc>
        <w:tc>
          <w:tcPr>
            <w:tcW w:w="2306" w:type="dxa"/>
            <w:gridSpan w:val="2"/>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污染物名称</w:t>
            </w:r>
          </w:p>
        </w:tc>
        <w:tc>
          <w:tcPr>
            <w:tcW w:w="170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现有工程排放量（固体废物产生量）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1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①</w:t>
            </w:r>
            <w:r>
              <w:rPr>
                <w:rFonts w:ascii="Times New Roman" w:hAnsi="Times New Roman" w:eastAsia="宋体"/>
                <w:snapToGrid w:val="0"/>
                <w:color w:val="000000"/>
                <w:spacing w:val="-6"/>
                <w:kern w:val="21"/>
                <w:sz w:val="24"/>
                <w:szCs w:val="24"/>
              </w:rPr>
              <w:fldChar w:fldCharType="end"/>
            </w:r>
          </w:p>
        </w:tc>
        <w:tc>
          <w:tcPr>
            <w:tcW w:w="1276"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现有工程</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许可排放量</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2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snapToGrid w:val="0"/>
                <w:color w:val="000000"/>
                <w:spacing w:val="-6"/>
                <w:kern w:val="21"/>
                <w:sz w:val="24"/>
                <w:szCs w:val="24"/>
              </w:rPr>
              <w:t>②</w:t>
            </w:r>
            <w:r>
              <w:rPr>
                <w:rFonts w:ascii="Times New Roman" w:hAnsi="Times New Roman" w:eastAsia="宋体"/>
                <w:snapToGrid w:val="0"/>
                <w:color w:val="000000"/>
                <w:spacing w:val="-6"/>
                <w:kern w:val="21"/>
                <w:sz w:val="24"/>
                <w:szCs w:val="24"/>
              </w:rPr>
              <w:fldChar w:fldCharType="end"/>
            </w:r>
          </w:p>
        </w:tc>
        <w:tc>
          <w:tcPr>
            <w:tcW w:w="170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在建工程</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3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③</w:t>
            </w:r>
            <w:r>
              <w:rPr>
                <w:rFonts w:ascii="Times New Roman" w:hAnsi="Times New Roman" w:eastAsia="宋体"/>
                <w:snapToGrid w:val="0"/>
                <w:color w:val="000000"/>
                <w:spacing w:val="-6"/>
                <w:kern w:val="21"/>
                <w:sz w:val="24"/>
                <w:szCs w:val="24"/>
              </w:rPr>
              <w:fldChar w:fldCharType="end"/>
            </w:r>
          </w:p>
        </w:tc>
        <w:tc>
          <w:tcPr>
            <w:tcW w:w="1559"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本项目</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4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④</w:t>
            </w:r>
            <w:r>
              <w:rPr>
                <w:rFonts w:ascii="Times New Roman" w:hAnsi="Times New Roman" w:eastAsia="宋体"/>
                <w:snapToGrid w:val="0"/>
                <w:color w:val="000000"/>
                <w:spacing w:val="-6"/>
                <w:kern w:val="21"/>
                <w:sz w:val="24"/>
                <w:szCs w:val="24"/>
              </w:rPr>
              <w:fldChar w:fldCharType="end"/>
            </w:r>
          </w:p>
        </w:tc>
        <w:tc>
          <w:tcPr>
            <w:tcW w:w="176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以新带老削减量</w:t>
            </w:r>
          </w:p>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（新建项目不填）</w:t>
            </w:r>
            <w:r>
              <w:rPr>
                <w:rFonts w:ascii="Times New Roman" w:hAnsi="Times New Roman" w:eastAsia="宋体"/>
                <w:snapToGrid w:val="0"/>
                <w:color w:val="000000"/>
                <w:spacing w:val="-16"/>
                <w:kern w:val="21"/>
                <w:sz w:val="24"/>
                <w:szCs w:val="24"/>
              </w:rPr>
              <w:fldChar w:fldCharType="begin"/>
            </w:r>
            <w:r>
              <w:rPr>
                <w:rFonts w:ascii="Times New Roman" w:hAnsi="Times New Roman" w:eastAsia="宋体"/>
                <w:snapToGrid w:val="0"/>
                <w:color w:val="000000"/>
                <w:spacing w:val="-16"/>
                <w:kern w:val="21"/>
                <w:sz w:val="24"/>
                <w:szCs w:val="24"/>
              </w:rPr>
              <w:instrText xml:space="preserve"> = 5 \* GB3 \* MERGEFORMAT </w:instrText>
            </w:r>
            <w:r>
              <w:rPr>
                <w:rFonts w:ascii="Times New Roman" w:hAnsi="Times New Roman" w:eastAsia="宋体"/>
                <w:snapToGrid w:val="0"/>
                <w:color w:val="000000"/>
                <w:spacing w:val="-16"/>
                <w:kern w:val="21"/>
                <w:sz w:val="24"/>
                <w:szCs w:val="24"/>
              </w:rPr>
              <w:fldChar w:fldCharType="separate"/>
            </w:r>
            <w:r>
              <w:rPr>
                <w:rFonts w:hint="eastAsia" w:ascii="Times New Roman" w:hAnsi="Times New Roman" w:eastAsia="宋体" w:cs="宋体"/>
                <w:kern w:val="2"/>
                <w:sz w:val="24"/>
                <w:szCs w:val="24"/>
              </w:rPr>
              <w:t>⑤</w:t>
            </w:r>
            <w:r>
              <w:rPr>
                <w:rFonts w:ascii="Times New Roman" w:hAnsi="Times New Roman" w:eastAsia="宋体"/>
                <w:snapToGrid w:val="0"/>
                <w:color w:val="000000"/>
                <w:spacing w:val="-16"/>
                <w:kern w:val="21"/>
                <w:sz w:val="24"/>
                <w:szCs w:val="24"/>
              </w:rPr>
              <w:fldChar w:fldCharType="end"/>
            </w:r>
          </w:p>
        </w:tc>
        <w:tc>
          <w:tcPr>
            <w:tcW w:w="164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本项目建成后</w:t>
            </w:r>
          </w:p>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全厂排放量（固体废物产生量）</w:t>
            </w:r>
            <w:r>
              <w:rPr>
                <w:rFonts w:ascii="Times New Roman" w:hAnsi="Times New Roman" w:eastAsia="宋体"/>
                <w:snapToGrid w:val="0"/>
                <w:color w:val="000000"/>
                <w:spacing w:val="-16"/>
                <w:kern w:val="21"/>
                <w:sz w:val="24"/>
                <w:szCs w:val="24"/>
              </w:rPr>
              <w:fldChar w:fldCharType="begin"/>
            </w:r>
            <w:r>
              <w:rPr>
                <w:rFonts w:ascii="Times New Roman" w:hAnsi="Times New Roman" w:eastAsia="宋体"/>
                <w:snapToGrid w:val="0"/>
                <w:color w:val="000000"/>
                <w:spacing w:val="-16"/>
                <w:kern w:val="21"/>
                <w:sz w:val="24"/>
                <w:szCs w:val="24"/>
              </w:rPr>
              <w:instrText xml:space="preserve"> = 6 \* GB3 \* MERGEFORMAT </w:instrText>
            </w:r>
            <w:r>
              <w:rPr>
                <w:rFonts w:ascii="Times New Roman" w:hAnsi="Times New Roman" w:eastAsia="宋体"/>
                <w:snapToGrid w:val="0"/>
                <w:color w:val="000000"/>
                <w:spacing w:val="-16"/>
                <w:kern w:val="21"/>
                <w:sz w:val="24"/>
                <w:szCs w:val="24"/>
              </w:rPr>
              <w:fldChar w:fldCharType="separate"/>
            </w:r>
            <w:r>
              <w:rPr>
                <w:rFonts w:hint="eastAsia" w:ascii="Times New Roman" w:hAnsi="Times New Roman" w:eastAsia="宋体" w:cs="宋体"/>
                <w:kern w:val="2"/>
                <w:sz w:val="24"/>
                <w:szCs w:val="24"/>
              </w:rPr>
              <w:t>⑥</w:t>
            </w:r>
            <w:r>
              <w:rPr>
                <w:rFonts w:ascii="Times New Roman" w:hAnsi="Times New Roman" w:eastAsia="宋体"/>
                <w:snapToGrid w:val="0"/>
                <w:color w:val="000000"/>
                <w:spacing w:val="-16"/>
                <w:kern w:val="21"/>
                <w:sz w:val="24"/>
                <w:szCs w:val="24"/>
              </w:rPr>
              <w:fldChar w:fldCharType="end"/>
            </w:r>
          </w:p>
        </w:tc>
        <w:tc>
          <w:tcPr>
            <w:tcW w:w="1418"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变化量</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7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⑦</w:t>
            </w:r>
            <w:r>
              <w:rPr>
                <w:rFonts w:ascii="Times New Roman" w:hAnsi="Times New Roman" w:eastAsia="宋体"/>
                <w:snapToGrid w:val="0"/>
                <w:color w:val="000000"/>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99"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废气</w:t>
            </w:r>
          </w:p>
        </w:tc>
        <w:tc>
          <w:tcPr>
            <w:tcW w:w="984"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锅炉烟气</w:t>
            </w:r>
          </w:p>
        </w:tc>
        <w:tc>
          <w:tcPr>
            <w:tcW w:w="1322"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颗粒物</w:t>
            </w:r>
          </w:p>
          <w:p>
            <w:pPr>
              <w:jc w:val="center"/>
              <w:rPr>
                <w:rFonts w:ascii="Times New Roman" w:hAnsi="Times New Roman" w:eastAsia="宋体"/>
                <w:sz w:val="24"/>
                <w:szCs w:val="24"/>
              </w:rPr>
            </w:pPr>
            <w:r>
              <w:rPr>
                <w:rFonts w:ascii="Times New Roman" w:hAnsi="Times New Roman" w:eastAsia="宋体"/>
                <w:sz w:val="24"/>
                <w:szCs w:val="24"/>
              </w:rPr>
              <w:t>二氧化硫</w:t>
            </w:r>
          </w:p>
          <w:p>
            <w:pPr>
              <w:jc w:val="center"/>
              <w:rPr>
                <w:rFonts w:ascii="Times New Roman" w:hAnsi="Times New Roman" w:eastAsia="宋体"/>
                <w:sz w:val="24"/>
                <w:szCs w:val="24"/>
              </w:rPr>
            </w:pPr>
            <w:r>
              <w:rPr>
                <w:rFonts w:ascii="Times New Roman" w:hAnsi="Times New Roman" w:eastAsia="宋体"/>
                <w:sz w:val="24"/>
                <w:szCs w:val="24"/>
              </w:rPr>
              <w:t>氮氧化物</w:t>
            </w:r>
          </w:p>
        </w:tc>
        <w:tc>
          <w:tcPr>
            <w:tcW w:w="1701"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hint="default"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z w:val="24"/>
                <w:szCs w:val="24"/>
                <w:lang w:val="en-US" w:eastAsia="zh-CN"/>
              </w:rPr>
              <w:t>/</w:t>
            </w:r>
          </w:p>
        </w:tc>
        <w:tc>
          <w:tcPr>
            <w:tcW w:w="1559" w:type="dxa"/>
            <w:vAlign w:val="center"/>
          </w:tcPr>
          <w:p>
            <w:pPr>
              <w:jc w:val="center"/>
              <w:rPr>
                <w:rFonts w:ascii="Times New Roman" w:hAnsi="Times New Roman" w:eastAsia="宋体"/>
                <w:sz w:val="24"/>
                <w:szCs w:val="24"/>
              </w:rPr>
            </w:pPr>
            <w:r>
              <w:rPr>
                <w:rFonts w:hint="eastAsia"/>
                <w:sz w:val="24"/>
                <w:szCs w:val="24"/>
                <w:lang w:val="en-US" w:eastAsia="zh-CN"/>
              </w:rPr>
              <w:t>0.0286</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0.04</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0.1871</w:t>
            </w:r>
            <w:r>
              <w:rPr>
                <w:rFonts w:ascii="Times New Roman" w:hAnsi="Times New Roman" w:eastAsia="宋体"/>
                <w:sz w:val="24"/>
                <w:szCs w:val="24"/>
              </w:rPr>
              <w:t>t/a</w:t>
            </w:r>
          </w:p>
        </w:tc>
        <w:tc>
          <w:tcPr>
            <w:tcW w:w="1761"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641" w:type="dxa"/>
            <w:vAlign w:val="center"/>
          </w:tcPr>
          <w:p>
            <w:pPr>
              <w:jc w:val="center"/>
              <w:rPr>
                <w:rFonts w:ascii="Times New Roman" w:hAnsi="Times New Roman" w:eastAsia="宋体"/>
                <w:sz w:val="24"/>
                <w:szCs w:val="24"/>
              </w:rPr>
            </w:pPr>
            <w:r>
              <w:rPr>
                <w:rFonts w:hint="eastAsia"/>
                <w:sz w:val="24"/>
                <w:szCs w:val="24"/>
                <w:lang w:val="en-US" w:eastAsia="zh-CN"/>
              </w:rPr>
              <w:t>0.0286</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0.04</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0.1871</w:t>
            </w:r>
            <w:r>
              <w:rPr>
                <w:rFonts w:ascii="Times New Roman" w:hAnsi="Times New Roman" w:eastAsia="宋体"/>
                <w:sz w:val="24"/>
                <w:szCs w:val="24"/>
              </w:rPr>
              <w:t>t/a</w:t>
            </w:r>
          </w:p>
        </w:tc>
        <w:tc>
          <w:tcPr>
            <w:tcW w:w="1418" w:type="dxa"/>
            <w:vAlign w:val="center"/>
          </w:tcPr>
          <w:p>
            <w:pPr>
              <w:jc w:val="center"/>
              <w:rPr>
                <w:rFonts w:ascii="Times New Roman" w:hAnsi="Times New Roman" w:eastAsia="宋体"/>
                <w:sz w:val="24"/>
                <w:szCs w:val="24"/>
              </w:rPr>
            </w:pPr>
            <w:r>
              <w:rPr>
                <w:rFonts w:hint="eastAsia"/>
                <w:sz w:val="24"/>
                <w:szCs w:val="24"/>
                <w:lang w:val="en-US" w:eastAsia="zh-CN"/>
              </w:rPr>
              <w:t>+0.0286</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+0.04</w:t>
            </w:r>
            <w:r>
              <w:rPr>
                <w:rFonts w:ascii="Times New Roman" w:hAnsi="Times New Roman" w:eastAsia="宋体"/>
                <w:sz w:val="24"/>
                <w:szCs w:val="24"/>
              </w:rPr>
              <w:t>t/a</w:t>
            </w:r>
          </w:p>
          <w:p>
            <w:pPr>
              <w:jc w:val="center"/>
              <w:rPr>
                <w:rFonts w:hint="eastAsia" w:ascii="Times New Roman" w:hAnsi="Times New Roman" w:eastAsia="宋体"/>
                <w:sz w:val="24"/>
                <w:szCs w:val="24"/>
                <w:lang w:val="en-US" w:eastAsia="zh-CN"/>
              </w:rPr>
            </w:pPr>
            <w:r>
              <w:rPr>
                <w:rFonts w:hint="eastAsia"/>
                <w:sz w:val="24"/>
                <w:szCs w:val="24"/>
                <w:lang w:val="en-US" w:eastAsia="zh-CN"/>
              </w:rPr>
              <w:t>+0.1871</w:t>
            </w:r>
            <w:r>
              <w:rPr>
                <w:rFonts w:ascii="Times New Roman" w:hAnsi="Times New Roman" w:eastAsia="宋体"/>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restart"/>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废水</w:t>
            </w:r>
          </w:p>
        </w:tc>
        <w:tc>
          <w:tcPr>
            <w:tcW w:w="2306" w:type="dxa"/>
            <w:gridSpan w:val="2"/>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生活污水</w:t>
            </w:r>
          </w:p>
        </w:tc>
        <w:tc>
          <w:tcPr>
            <w:tcW w:w="170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hint="default"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z w:val="24"/>
                <w:szCs w:val="24"/>
                <w:lang w:val="en-US" w:eastAsia="zh-CN"/>
              </w:rPr>
              <w:t>/</w:t>
            </w:r>
          </w:p>
        </w:tc>
        <w:tc>
          <w:tcPr>
            <w:tcW w:w="1559" w:type="dxa"/>
            <w:vAlign w:val="center"/>
          </w:tcPr>
          <w:p>
            <w:pPr>
              <w:pStyle w:val="40"/>
              <w:spacing w:beforeLines="0" w:afterLines="0" w:line="240" w:lineRule="auto"/>
              <w:rPr>
                <w:rFonts w:hint="default" w:ascii="Times New Roman" w:hAnsi="Times New Roman" w:eastAsia="宋体"/>
                <w:b/>
                <w:bCs/>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3.125</w:t>
            </w:r>
            <w:r>
              <w:rPr>
                <w:rFonts w:hint="eastAsia" w:ascii="Times New Roman" w:hAnsi="Times New Roman" w:eastAsia="宋体"/>
                <w:b w:val="0"/>
                <w:bCs w:val="0"/>
                <w:snapToGrid w:val="0"/>
                <w:color w:val="auto"/>
                <w:kern w:val="21"/>
                <w:sz w:val="24"/>
                <w:szCs w:val="24"/>
              </w:rPr>
              <w:t>t/a</w:t>
            </w:r>
          </w:p>
        </w:tc>
        <w:tc>
          <w:tcPr>
            <w:tcW w:w="1761" w:type="dxa"/>
            <w:vAlign w:val="center"/>
          </w:tcPr>
          <w:p>
            <w:pPr>
              <w:pStyle w:val="40"/>
              <w:spacing w:beforeLines="0" w:afterLines="0" w:line="240" w:lineRule="auto"/>
              <w:rPr>
                <w:rFonts w:hint="eastAsia" w:ascii="Times New Roman" w:hAnsi="Times New Roman" w:eastAsia="宋体"/>
                <w:b/>
                <w:bCs/>
                <w:snapToGrid w:val="0"/>
                <w:color w:val="auto"/>
                <w:kern w:val="21"/>
                <w:sz w:val="24"/>
                <w:szCs w:val="24"/>
                <w:lang w:val="en-US" w:eastAsia="zh-CN"/>
              </w:rPr>
            </w:pPr>
            <w:r>
              <w:rPr>
                <w:rFonts w:hint="eastAsia" w:ascii="Times New Roman" w:hAnsi="Times New Roman" w:eastAsia="宋体"/>
                <w:sz w:val="24"/>
                <w:szCs w:val="24"/>
                <w:lang w:val="en-US" w:eastAsia="zh-CN"/>
              </w:rPr>
              <w:t>/</w:t>
            </w:r>
          </w:p>
        </w:tc>
        <w:tc>
          <w:tcPr>
            <w:tcW w:w="1641" w:type="dxa"/>
            <w:vAlign w:val="center"/>
          </w:tcPr>
          <w:p>
            <w:pPr>
              <w:pStyle w:val="40"/>
              <w:spacing w:beforeLines="0" w:afterLines="0" w:line="240" w:lineRule="auto"/>
              <w:rPr>
                <w:rFonts w:hint="default" w:ascii="Times New Roman" w:hAnsi="Times New Roman" w:eastAsia="宋体"/>
                <w:b/>
                <w:bCs/>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3.125</w:t>
            </w:r>
            <w:r>
              <w:rPr>
                <w:rFonts w:hint="eastAsia" w:ascii="Times New Roman" w:hAnsi="Times New Roman" w:eastAsia="宋体"/>
                <w:b w:val="0"/>
                <w:bCs w:val="0"/>
                <w:snapToGrid w:val="0"/>
                <w:color w:val="auto"/>
                <w:kern w:val="21"/>
                <w:sz w:val="24"/>
                <w:szCs w:val="24"/>
              </w:rPr>
              <w:t>t/a</w:t>
            </w:r>
          </w:p>
        </w:tc>
        <w:tc>
          <w:tcPr>
            <w:tcW w:w="1418" w:type="dxa"/>
            <w:vAlign w:val="center"/>
          </w:tcPr>
          <w:p>
            <w:pPr>
              <w:pStyle w:val="40"/>
              <w:spacing w:beforeLines="0" w:afterLines="0" w:line="240" w:lineRule="auto"/>
              <w:rPr>
                <w:rFonts w:hint="default" w:ascii="Times New Roman" w:hAnsi="Times New Roman" w:eastAsia="宋体" w:cs="Times New Roman"/>
                <w:b/>
                <w:bCs/>
                <w:snapToGrid w:val="0"/>
                <w:color w:val="auto"/>
                <w:kern w:val="21"/>
                <w:sz w:val="24"/>
                <w:szCs w:val="24"/>
                <w:lang w:val="en-US" w:eastAsia="zh-CN" w:bidi="ar-SA"/>
              </w:rPr>
            </w:pPr>
            <w:r>
              <w:rPr>
                <w:rFonts w:hint="eastAsia" w:ascii="Times New Roman"/>
                <w:b w:val="0"/>
                <w:bCs w:val="0"/>
                <w:snapToGrid w:val="0"/>
                <w:color w:val="auto"/>
                <w:kern w:val="21"/>
                <w:sz w:val="24"/>
                <w:szCs w:val="24"/>
                <w:lang w:val="en-US" w:eastAsia="zh-CN"/>
              </w:rPr>
              <w:t>+3.125</w:t>
            </w:r>
            <w:r>
              <w:rPr>
                <w:rFonts w:hint="eastAsia" w:ascii="Times New Roman" w:hAnsi="Times New Roman" w:eastAsia="宋体"/>
                <w:b w:val="0"/>
                <w:bCs w:val="0"/>
                <w:snapToGrid w:val="0"/>
                <w:color w:val="auto"/>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dxa"/>
            <w:vMerge w:val="continue"/>
            <w:vAlign w:val="center"/>
          </w:tcPr>
          <w:p>
            <w:pPr>
              <w:pStyle w:val="40"/>
              <w:spacing w:beforeLines="0" w:afterLines="0" w:line="240" w:lineRule="auto"/>
              <w:rPr>
                <w:rFonts w:ascii="Times New Roman" w:hAnsi="Times New Roman" w:eastAsia="宋体"/>
                <w:snapToGrid w:val="0"/>
                <w:color w:val="000000"/>
                <w:kern w:val="21"/>
                <w:sz w:val="24"/>
                <w:szCs w:val="24"/>
              </w:rPr>
            </w:pPr>
          </w:p>
        </w:tc>
        <w:tc>
          <w:tcPr>
            <w:tcW w:w="2306" w:type="dxa"/>
            <w:gridSpan w:val="2"/>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锅炉排污水</w:t>
            </w:r>
          </w:p>
        </w:tc>
        <w:tc>
          <w:tcPr>
            <w:tcW w:w="170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hint="default"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z w:val="24"/>
                <w:szCs w:val="24"/>
                <w:lang w:val="en-US" w:eastAsia="zh-CN"/>
              </w:rPr>
              <w:t>/</w:t>
            </w:r>
          </w:p>
        </w:tc>
        <w:tc>
          <w:tcPr>
            <w:tcW w:w="1559"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snapToGrid w:val="0"/>
                <w:color w:val="000000"/>
                <w:kern w:val="21"/>
                <w:sz w:val="24"/>
                <w:szCs w:val="24"/>
                <w:lang w:val="en-US" w:eastAsia="zh-CN"/>
              </w:rPr>
              <w:t>135.6</w:t>
            </w:r>
            <w:r>
              <w:rPr>
                <w:rFonts w:hint="eastAsia" w:ascii="Times New Roman" w:hAnsi="Times New Roman" w:eastAsia="宋体"/>
                <w:snapToGrid w:val="0"/>
                <w:color w:val="000000"/>
                <w:kern w:val="21"/>
                <w:sz w:val="24"/>
                <w:szCs w:val="24"/>
              </w:rPr>
              <w:t>t/a</w:t>
            </w:r>
          </w:p>
        </w:tc>
        <w:tc>
          <w:tcPr>
            <w:tcW w:w="176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hAnsi="Times New Roman" w:eastAsia="宋体"/>
                <w:sz w:val="24"/>
                <w:szCs w:val="24"/>
                <w:lang w:val="en-US" w:eastAsia="zh-CN"/>
              </w:rPr>
              <w:t>/</w:t>
            </w:r>
          </w:p>
        </w:tc>
        <w:tc>
          <w:tcPr>
            <w:tcW w:w="164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snapToGrid w:val="0"/>
                <w:color w:val="000000"/>
                <w:kern w:val="21"/>
                <w:sz w:val="24"/>
                <w:szCs w:val="24"/>
                <w:lang w:val="en-US" w:eastAsia="zh-CN"/>
              </w:rPr>
              <w:t>135.6</w:t>
            </w:r>
            <w:r>
              <w:rPr>
                <w:rFonts w:hint="eastAsia" w:ascii="Times New Roman" w:hAnsi="Times New Roman" w:eastAsia="宋体"/>
                <w:snapToGrid w:val="0"/>
                <w:color w:val="000000"/>
                <w:kern w:val="21"/>
                <w:sz w:val="24"/>
                <w:szCs w:val="24"/>
              </w:rPr>
              <w:t>t/a</w:t>
            </w:r>
          </w:p>
        </w:tc>
        <w:tc>
          <w:tcPr>
            <w:tcW w:w="1418"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snapToGrid w:val="0"/>
                <w:color w:val="000000"/>
                <w:kern w:val="21"/>
                <w:sz w:val="24"/>
                <w:szCs w:val="24"/>
                <w:lang w:val="en-US" w:eastAsia="zh-CN"/>
              </w:rPr>
              <w:t>+135.6</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99" w:type="dxa"/>
            <w:vMerge w:val="restart"/>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一般工业</w:t>
            </w:r>
          </w:p>
          <w:p>
            <w:pPr>
              <w:pStyle w:val="40"/>
              <w:spacing w:before="24" w:after="24"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固体废物</w:t>
            </w:r>
          </w:p>
        </w:tc>
        <w:tc>
          <w:tcPr>
            <w:tcW w:w="2306" w:type="dxa"/>
            <w:gridSpan w:val="2"/>
            <w:vAlign w:val="center"/>
          </w:tcPr>
          <w:p>
            <w:pPr>
              <w:jc w:val="center"/>
              <w:rPr>
                <w:rFonts w:ascii="Times New Roman" w:hAnsi="Times New Roman" w:eastAsia="宋体"/>
                <w:sz w:val="24"/>
                <w:szCs w:val="24"/>
              </w:rPr>
            </w:pPr>
            <w:r>
              <w:rPr>
                <w:rFonts w:ascii="Times New Roman" w:hAnsi="Times New Roman" w:eastAsia="宋体"/>
                <w:sz w:val="24"/>
                <w:szCs w:val="24"/>
              </w:rPr>
              <w:t>生活垃圾</w:t>
            </w:r>
          </w:p>
        </w:tc>
        <w:tc>
          <w:tcPr>
            <w:tcW w:w="1701"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z w:val="24"/>
                <w:szCs w:val="24"/>
                <w:lang w:val="en-US" w:eastAsia="zh-CN"/>
              </w:rPr>
              <w:t>/</w:t>
            </w:r>
          </w:p>
        </w:tc>
        <w:tc>
          <w:tcPr>
            <w:tcW w:w="1559"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cs="Times New Roman"/>
                <w:sz w:val="24"/>
                <w:szCs w:val="24"/>
                <w:lang w:val="en-US" w:eastAsia="zh-CN"/>
              </w:rPr>
              <w:t>3.125</w:t>
            </w:r>
            <w:r>
              <w:rPr>
                <w:rFonts w:hint="default" w:ascii="Times New Roman" w:hAnsi="Times New Roman" w:eastAsia="宋体" w:cs="Times New Roman"/>
                <w:sz w:val="24"/>
                <w:szCs w:val="24"/>
              </w:rPr>
              <w:t>t/a</w:t>
            </w:r>
          </w:p>
        </w:tc>
        <w:tc>
          <w:tcPr>
            <w:tcW w:w="176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hAnsi="Times New Roman" w:eastAsia="宋体"/>
                <w:sz w:val="24"/>
                <w:szCs w:val="24"/>
                <w:lang w:val="en-US" w:eastAsia="zh-CN"/>
              </w:rPr>
              <w:t>/</w:t>
            </w:r>
          </w:p>
        </w:tc>
        <w:tc>
          <w:tcPr>
            <w:tcW w:w="164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cs="Times New Roman"/>
                <w:sz w:val="24"/>
                <w:szCs w:val="24"/>
                <w:lang w:val="en-US" w:eastAsia="zh-CN"/>
              </w:rPr>
              <w:t>3.125</w:t>
            </w:r>
            <w:r>
              <w:rPr>
                <w:rFonts w:hint="default" w:ascii="Times New Roman" w:hAnsi="Times New Roman" w:eastAsia="宋体" w:cs="Times New Roman"/>
                <w:sz w:val="24"/>
                <w:szCs w:val="24"/>
              </w:rPr>
              <w:t>t/a</w:t>
            </w:r>
          </w:p>
        </w:tc>
        <w:tc>
          <w:tcPr>
            <w:tcW w:w="1418" w:type="dxa"/>
            <w:vAlign w:val="center"/>
          </w:tcPr>
          <w:p>
            <w:pPr>
              <w:pStyle w:val="40"/>
              <w:spacing w:beforeLines="0" w:afterLines="0" w:line="240" w:lineRule="auto"/>
              <w:rPr>
                <w:rFonts w:ascii="Times New Roman" w:hAnsi="Times New Roman" w:eastAsia="宋体" w:cs="Times New Roman"/>
                <w:snapToGrid w:val="0"/>
                <w:color w:val="000000"/>
                <w:kern w:val="21"/>
                <w:sz w:val="24"/>
                <w:szCs w:val="24"/>
                <w:lang w:val="en-US" w:eastAsia="zh-CN" w:bidi="ar-SA"/>
              </w:rPr>
            </w:pPr>
            <w:r>
              <w:rPr>
                <w:rFonts w:hint="eastAsia" w:ascii="Times New Roman" w:cs="Times New Roman"/>
                <w:sz w:val="24"/>
                <w:szCs w:val="24"/>
                <w:lang w:val="en-US" w:eastAsia="zh-CN"/>
              </w:rPr>
              <w:t>+3.125</w:t>
            </w:r>
            <w:r>
              <w:rPr>
                <w:rFonts w:hint="default" w:ascii="Times New Roman" w:hAnsi="Times New Roman" w:eastAsia="宋体" w:cs="Times New Roman"/>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9" w:type="dxa"/>
            <w:vMerge w:val="continue"/>
            <w:vAlign w:val="center"/>
          </w:tcPr>
          <w:p>
            <w:pPr>
              <w:pStyle w:val="40"/>
              <w:spacing w:beforeLines="0" w:afterLines="0" w:line="240" w:lineRule="auto"/>
              <w:rPr>
                <w:rFonts w:ascii="Times New Roman" w:hAnsi="Times New Roman" w:eastAsia="宋体"/>
                <w:snapToGrid w:val="0"/>
                <w:color w:val="000000"/>
                <w:kern w:val="21"/>
                <w:sz w:val="24"/>
                <w:szCs w:val="24"/>
              </w:rPr>
            </w:pPr>
          </w:p>
        </w:tc>
        <w:tc>
          <w:tcPr>
            <w:tcW w:w="2306" w:type="dxa"/>
            <w:gridSpan w:val="2"/>
            <w:vAlign w:val="center"/>
          </w:tcPr>
          <w:p>
            <w:pPr>
              <w:jc w:val="center"/>
              <w:rPr>
                <w:rFonts w:ascii="Times New Roman" w:hAnsi="Times New Roman" w:eastAsia="宋体"/>
                <w:sz w:val="24"/>
                <w:szCs w:val="24"/>
              </w:rPr>
            </w:pPr>
            <w:r>
              <w:rPr>
                <w:rFonts w:hint="eastAsia" w:ascii="Times New Roman" w:hAnsi="Times New Roman" w:eastAsia="宋体"/>
                <w:sz w:val="24"/>
                <w:szCs w:val="24"/>
              </w:rPr>
              <w:t>废弃</w:t>
            </w:r>
            <w:r>
              <w:rPr>
                <w:rFonts w:ascii="Times New Roman" w:hAnsi="Times New Roman" w:eastAsia="宋体"/>
                <w:sz w:val="24"/>
                <w:szCs w:val="24"/>
              </w:rPr>
              <w:t>离子交换树脂</w:t>
            </w:r>
          </w:p>
        </w:tc>
        <w:tc>
          <w:tcPr>
            <w:tcW w:w="1701" w:type="dxa"/>
            <w:vAlign w:val="center"/>
          </w:tcPr>
          <w:p>
            <w:pPr>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z w:val="24"/>
                <w:szCs w:val="24"/>
                <w:lang w:val="en-US" w:eastAsia="zh-CN"/>
              </w:rPr>
              <w:t>/</w:t>
            </w:r>
          </w:p>
        </w:tc>
        <w:tc>
          <w:tcPr>
            <w:tcW w:w="1559"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w:t>
            </w:r>
            <w:r>
              <w:rPr>
                <w:rFonts w:ascii="Times New Roman" w:hAnsi="Times New Roman" w:eastAsia="宋体"/>
                <w:snapToGrid w:val="0"/>
                <w:color w:val="000000"/>
                <w:kern w:val="21"/>
                <w:sz w:val="24"/>
                <w:szCs w:val="24"/>
              </w:rPr>
              <w:t>.</w:t>
            </w:r>
            <w:r>
              <w:rPr>
                <w:rFonts w:hint="eastAsia" w:ascii="Times New Roman" w:hAnsi="Times New Roman" w:eastAsia="宋体"/>
                <w:snapToGrid w:val="0"/>
                <w:color w:val="000000"/>
                <w:kern w:val="21"/>
                <w:sz w:val="24"/>
                <w:szCs w:val="24"/>
                <w:lang w:val="en-US" w:eastAsia="zh-CN"/>
              </w:rPr>
              <w:t>2</w:t>
            </w:r>
            <w:r>
              <w:rPr>
                <w:rFonts w:ascii="Times New Roman" w:hAnsi="Times New Roman" w:eastAsia="宋体"/>
                <w:snapToGrid w:val="0"/>
                <w:color w:val="000000"/>
                <w:kern w:val="21"/>
                <w:sz w:val="24"/>
                <w:szCs w:val="24"/>
              </w:rPr>
              <w:t>t/a</w:t>
            </w:r>
          </w:p>
        </w:tc>
        <w:tc>
          <w:tcPr>
            <w:tcW w:w="1761" w:type="dxa"/>
            <w:vAlign w:val="center"/>
          </w:tcPr>
          <w:p>
            <w:pPr>
              <w:pStyle w:val="40"/>
              <w:spacing w:beforeLines="0" w:afterLines="0" w:line="240" w:lineRule="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64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hAnsi="Times New Roman" w:eastAsia="宋体"/>
                <w:snapToGrid w:val="0"/>
                <w:color w:val="000000"/>
                <w:kern w:val="21"/>
                <w:sz w:val="24"/>
                <w:szCs w:val="24"/>
              </w:rPr>
              <w:t>0</w:t>
            </w:r>
            <w:r>
              <w:rPr>
                <w:rFonts w:ascii="Times New Roman" w:hAnsi="Times New Roman" w:eastAsia="宋体"/>
                <w:snapToGrid w:val="0"/>
                <w:color w:val="000000"/>
                <w:kern w:val="21"/>
                <w:sz w:val="24"/>
                <w:szCs w:val="24"/>
              </w:rPr>
              <w:t>.</w:t>
            </w:r>
            <w:r>
              <w:rPr>
                <w:rFonts w:hint="eastAsia" w:ascii="Times New Roman" w:hAnsi="Times New Roman" w:eastAsia="宋体"/>
                <w:snapToGrid w:val="0"/>
                <w:color w:val="000000"/>
                <w:kern w:val="21"/>
                <w:sz w:val="24"/>
                <w:szCs w:val="24"/>
                <w:lang w:val="en-US" w:eastAsia="zh-CN"/>
              </w:rPr>
              <w:t>2</w:t>
            </w:r>
            <w:r>
              <w:rPr>
                <w:rFonts w:ascii="Times New Roman" w:hAnsi="Times New Roman" w:eastAsia="宋体"/>
                <w:snapToGrid w:val="0"/>
                <w:color w:val="000000"/>
                <w:kern w:val="21"/>
                <w:sz w:val="24"/>
                <w:szCs w:val="24"/>
              </w:rPr>
              <w:t>t/a</w:t>
            </w:r>
          </w:p>
        </w:tc>
        <w:tc>
          <w:tcPr>
            <w:tcW w:w="1418"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w:t>
            </w:r>
            <w:r>
              <w:rPr>
                <w:rFonts w:ascii="Times New Roman" w:hAnsi="Times New Roman" w:eastAsia="宋体"/>
                <w:snapToGrid w:val="0"/>
                <w:color w:val="000000"/>
                <w:kern w:val="21"/>
                <w:sz w:val="24"/>
                <w:szCs w:val="24"/>
              </w:rPr>
              <w:t>.</w:t>
            </w:r>
            <w:r>
              <w:rPr>
                <w:rFonts w:hint="eastAsia" w:ascii="Times New Roman" w:hAnsi="Times New Roman" w:eastAsia="宋体"/>
                <w:snapToGrid w:val="0"/>
                <w:color w:val="000000"/>
                <w:kern w:val="21"/>
                <w:sz w:val="24"/>
                <w:szCs w:val="24"/>
                <w:lang w:val="en-US" w:eastAsia="zh-CN"/>
              </w:rPr>
              <w:t>2</w:t>
            </w:r>
            <w:r>
              <w:rPr>
                <w:rFonts w:ascii="Times New Roman" w:hAnsi="Times New Roman" w:eastAsia="宋体"/>
                <w:snapToGrid w:val="0"/>
                <w:color w:val="000000"/>
                <w:kern w:val="21"/>
                <w:sz w:val="24"/>
                <w:szCs w:val="24"/>
              </w:rPr>
              <w:t>t/a</w:t>
            </w:r>
          </w:p>
        </w:tc>
      </w:tr>
    </w:tbl>
    <w:p>
      <w:pPr>
        <w:pStyle w:val="40"/>
        <w:spacing w:before="192" w:beforeLines="80" w:after="24"/>
        <w:jc w:val="left"/>
        <w:rPr>
          <w:rFonts w:ascii="Times New Roman" w:hAnsi="Times New Roman" w:eastAsia="宋体"/>
          <w:snapToGrid w:val="0"/>
          <w:color w:val="000000"/>
          <w:spacing w:val="-6"/>
          <w:kern w:val="21"/>
          <w:szCs w:val="21"/>
        </w:rPr>
      </w:pPr>
      <w:r>
        <w:rPr>
          <w:rFonts w:ascii="Times New Roman" w:hAnsi="Times New Roman" w:eastAsia="宋体"/>
          <w:snapToGrid w:val="0"/>
          <w:color w:val="000000"/>
          <w:kern w:val="21"/>
          <w:szCs w:val="21"/>
        </w:rPr>
        <w:t>注：</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6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⑥</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1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①</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3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③</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4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④</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5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⑤</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7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⑦</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6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⑥</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1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①</w:t>
      </w:r>
      <w:r>
        <w:rPr>
          <w:rFonts w:ascii="Times New Roman" w:hAnsi="Times New Roman" w:eastAsia="宋体"/>
          <w:snapToGrid w:val="0"/>
          <w:color w:val="000000"/>
          <w:spacing w:val="-6"/>
          <w:kern w:val="21"/>
          <w:szCs w:val="21"/>
        </w:rPr>
        <w:fldChar w:fldCharType="end"/>
      </w:r>
    </w:p>
    <w:sectPr>
      <w:footerReference r:id="rId6"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23</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23</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33</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33</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A1549"/>
    <w:multiLevelType w:val="singleLevel"/>
    <w:tmpl w:val="EEBA1549"/>
    <w:lvl w:ilvl="0" w:tentative="0">
      <w:start w:val="2"/>
      <w:numFmt w:val="decimal"/>
      <w:suff w:val="nothing"/>
      <w:lvlText w:val="%1、"/>
      <w:lvlJc w:val="left"/>
    </w:lvl>
  </w:abstractNum>
  <w:abstractNum w:abstractNumId="1">
    <w:nsid w:val="FA9BCBAE"/>
    <w:multiLevelType w:val="singleLevel"/>
    <w:tmpl w:val="FA9BCBA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WMzY2U3YWJiYjNhYThlOTg3NTQ2MjQxNmI2YjEifQ=="/>
  </w:docVars>
  <w:rsids>
    <w:rsidRoot w:val="00A14947"/>
    <w:rsid w:val="000060B3"/>
    <w:rsid w:val="00013FCF"/>
    <w:rsid w:val="000149D3"/>
    <w:rsid w:val="00026D6B"/>
    <w:rsid w:val="00036E86"/>
    <w:rsid w:val="00043144"/>
    <w:rsid w:val="0004364B"/>
    <w:rsid w:val="00060AD1"/>
    <w:rsid w:val="00061B1F"/>
    <w:rsid w:val="00064B38"/>
    <w:rsid w:val="00065C9D"/>
    <w:rsid w:val="00066CFF"/>
    <w:rsid w:val="000733C4"/>
    <w:rsid w:val="00074783"/>
    <w:rsid w:val="0008070B"/>
    <w:rsid w:val="00080D71"/>
    <w:rsid w:val="000810AC"/>
    <w:rsid w:val="00081A02"/>
    <w:rsid w:val="00082231"/>
    <w:rsid w:val="00083883"/>
    <w:rsid w:val="00092D38"/>
    <w:rsid w:val="000932B1"/>
    <w:rsid w:val="0009359F"/>
    <w:rsid w:val="0009377B"/>
    <w:rsid w:val="00094BEF"/>
    <w:rsid w:val="000A20C9"/>
    <w:rsid w:val="000A299F"/>
    <w:rsid w:val="000A4C03"/>
    <w:rsid w:val="000B058F"/>
    <w:rsid w:val="000B4467"/>
    <w:rsid w:val="000B4DB9"/>
    <w:rsid w:val="000C09AC"/>
    <w:rsid w:val="000C767F"/>
    <w:rsid w:val="000D3A94"/>
    <w:rsid w:val="000D5A44"/>
    <w:rsid w:val="000E3ED2"/>
    <w:rsid w:val="000E4024"/>
    <w:rsid w:val="000E7A53"/>
    <w:rsid w:val="000F1E4E"/>
    <w:rsid w:val="0010591F"/>
    <w:rsid w:val="00112F4C"/>
    <w:rsid w:val="001135F1"/>
    <w:rsid w:val="00131F42"/>
    <w:rsid w:val="001357F1"/>
    <w:rsid w:val="00140FA8"/>
    <w:rsid w:val="00142FEB"/>
    <w:rsid w:val="00143A2D"/>
    <w:rsid w:val="00145A41"/>
    <w:rsid w:val="0014723D"/>
    <w:rsid w:val="00151675"/>
    <w:rsid w:val="001551B0"/>
    <w:rsid w:val="00155B78"/>
    <w:rsid w:val="00157435"/>
    <w:rsid w:val="00163EF3"/>
    <w:rsid w:val="00164247"/>
    <w:rsid w:val="0016648A"/>
    <w:rsid w:val="00166FEF"/>
    <w:rsid w:val="001740A6"/>
    <w:rsid w:val="0017504D"/>
    <w:rsid w:val="0017671A"/>
    <w:rsid w:val="00177422"/>
    <w:rsid w:val="00184590"/>
    <w:rsid w:val="001870D1"/>
    <w:rsid w:val="0018781E"/>
    <w:rsid w:val="001878C5"/>
    <w:rsid w:val="001922C6"/>
    <w:rsid w:val="0019262D"/>
    <w:rsid w:val="00197D7B"/>
    <w:rsid w:val="001A0AE3"/>
    <w:rsid w:val="001A1B35"/>
    <w:rsid w:val="001A48A2"/>
    <w:rsid w:val="001A67DA"/>
    <w:rsid w:val="001A6F61"/>
    <w:rsid w:val="001B6487"/>
    <w:rsid w:val="001B72B8"/>
    <w:rsid w:val="001C02FE"/>
    <w:rsid w:val="001C32AB"/>
    <w:rsid w:val="001C3397"/>
    <w:rsid w:val="001C69B3"/>
    <w:rsid w:val="001D0412"/>
    <w:rsid w:val="001D5595"/>
    <w:rsid w:val="001D7874"/>
    <w:rsid w:val="001D7F22"/>
    <w:rsid w:val="001F0F17"/>
    <w:rsid w:val="001F3347"/>
    <w:rsid w:val="001F69E4"/>
    <w:rsid w:val="0020387C"/>
    <w:rsid w:val="0020596A"/>
    <w:rsid w:val="002125B4"/>
    <w:rsid w:val="002155B8"/>
    <w:rsid w:val="00220FBA"/>
    <w:rsid w:val="00224839"/>
    <w:rsid w:val="002249B2"/>
    <w:rsid w:val="00226574"/>
    <w:rsid w:val="002278EC"/>
    <w:rsid w:val="0023280E"/>
    <w:rsid w:val="002377D1"/>
    <w:rsid w:val="00243AF0"/>
    <w:rsid w:val="00247798"/>
    <w:rsid w:val="002506BC"/>
    <w:rsid w:val="00254345"/>
    <w:rsid w:val="00264557"/>
    <w:rsid w:val="0027453D"/>
    <w:rsid w:val="002805AB"/>
    <w:rsid w:val="00284204"/>
    <w:rsid w:val="00291773"/>
    <w:rsid w:val="00295029"/>
    <w:rsid w:val="002A168C"/>
    <w:rsid w:val="002A3DC7"/>
    <w:rsid w:val="002B1381"/>
    <w:rsid w:val="002B49E2"/>
    <w:rsid w:val="002B7B00"/>
    <w:rsid w:val="002B7C44"/>
    <w:rsid w:val="002C074B"/>
    <w:rsid w:val="002C1668"/>
    <w:rsid w:val="002C2B17"/>
    <w:rsid w:val="002C778B"/>
    <w:rsid w:val="002D3DD0"/>
    <w:rsid w:val="002E1F3A"/>
    <w:rsid w:val="002E298A"/>
    <w:rsid w:val="002F12C0"/>
    <w:rsid w:val="00301978"/>
    <w:rsid w:val="0030332C"/>
    <w:rsid w:val="003051C2"/>
    <w:rsid w:val="003078DD"/>
    <w:rsid w:val="003104E8"/>
    <w:rsid w:val="00312296"/>
    <w:rsid w:val="00314F0E"/>
    <w:rsid w:val="00321B66"/>
    <w:rsid w:val="00321D8E"/>
    <w:rsid w:val="003233FB"/>
    <w:rsid w:val="00325928"/>
    <w:rsid w:val="00332863"/>
    <w:rsid w:val="0033684D"/>
    <w:rsid w:val="00337B42"/>
    <w:rsid w:val="00341B42"/>
    <w:rsid w:val="0034348F"/>
    <w:rsid w:val="00344DD8"/>
    <w:rsid w:val="00347121"/>
    <w:rsid w:val="00352A8A"/>
    <w:rsid w:val="00352C2D"/>
    <w:rsid w:val="003539AB"/>
    <w:rsid w:val="00355489"/>
    <w:rsid w:val="00356653"/>
    <w:rsid w:val="0035743F"/>
    <w:rsid w:val="00357BE2"/>
    <w:rsid w:val="0036170C"/>
    <w:rsid w:val="003644B4"/>
    <w:rsid w:val="0036678D"/>
    <w:rsid w:val="00366E0F"/>
    <w:rsid w:val="00374188"/>
    <w:rsid w:val="00381040"/>
    <w:rsid w:val="00381A72"/>
    <w:rsid w:val="00384676"/>
    <w:rsid w:val="00390857"/>
    <w:rsid w:val="003936F8"/>
    <w:rsid w:val="0039454A"/>
    <w:rsid w:val="003A1EC8"/>
    <w:rsid w:val="003A314B"/>
    <w:rsid w:val="003A4BF3"/>
    <w:rsid w:val="003A6C94"/>
    <w:rsid w:val="003B0569"/>
    <w:rsid w:val="003B420D"/>
    <w:rsid w:val="003B570B"/>
    <w:rsid w:val="003B647C"/>
    <w:rsid w:val="003C48FA"/>
    <w:rsid w:val="003C6353"/>
    <w:rsid w:val="003C6C16"/>
    <w:rsid w:val="003D3750"/>
    <w:rsid w:val="003D794D"/>
    <w:rsid w:val="003E3058"/>
    <w:rsid w:val="003E4465"/>
    <w:rsid w:val="003E76A9"/>
    <w:rsid w:val="003F0809"/>
    <w:rsid w:val="003F6A8C"/>
    <w:rsid w:val="003F7369"/>
    <w:rsid w:val="003F755C"/>
    <w:rsid w:val="00404BE2"/>
    <w:rsid w:val="00406F01"/>
    <w:rsid w:val="00413881"/>
    <w:rsid w:val="00416D50"/>
    <w:rsid w:val="00416FD5"/>
    <w:rsid w:val="00417772"/>
    <w:rsid w:val="00420E6A"/>
    <w:rsid w:val="00425A9E"/>
    <w:rsid w:val="00426D6B"/>
    <w:rsid w:val="00426EB4"/>
    <w:rsid w:val="00431E6C"/>
    <w:rsid w:val="00433CE7"/>
    <w:rsid w:val="004359DF"/>
    <w:rsid w:val="00437444"/>
    <w:rsid w:val="004426FB"/>
    <w:rsid w:val="00444476"/>
    <w:rsid w:val="00446052"/>
    <w:rsid w:val="00446738"/>
    <w:rsid w:val="00452738"/>
    <w:rsid w:val="004552CD"/>
    <w:rsid w:val="00456091"/>
    <w:rsid w:val="00464F13"/>
    <w:rsid w:val="00466321"/>
    <w:rsid w:val="00484B9B"/>
    <w:rsid w:val="004855F6"/>
    <w:rsid w:val="0048661E"/>
    <w:rsid w:val="004915FB"/>
    <w:rsid w:val="00493583"/>
    <w:rsid w:val="00494670"/>
    <w:rsid w:val="004A3823"/>
    <w:rsid w:val="004A6C89"/>
    <w:rsid w:val="004B3A4E"/>
    <w:rsid w:val="004C0179"/>
    <w:rsid w:val="004C0DDE"/>
    <w:rsid w:val="004C1403"/>
    <w:rsid w:val="004D56A7"/>
    <w:rsid w:val="004E4618"/>
    <w:rsid w:val="004E6946"/>
    <w:rsid w:val="004F0413"/>
    <w:rsid w:val="004F1AD8"/>
    <w:rsid w:val="005039CB"/>
    <w:rsid w:val="0050558F"/>
    <w:rsid w:val="005061EC"/>
    <w:rsid w:val="00506286"/>
    <w:rsid w:val="00510813"/>
    <w:rsid w:val="00511990"/>
    <w:rsid w:val="00511DE0"/>
    <w:rsid w:val="00514870"/>
    <w:rsid w:val="00514B9B"/>
    <w:rsid w:val="00515A85"/>
    <w:rsid w:val="00517EC3"/>
    <w:rsid w:val="00517F02"/>
    <w:rsid w:val="00524303"/>
    <w:rsid w:val="005258A2"/>
    <w:rsid w:val="00527280"/>
    <w:rsid w:val="00537C81"/>
    <w:rsid w:val="005401AE"/>
    <w:rsid w:val="00542E07"/>
    <w:rsid w:val="00545424"/>
    <w:rsid w:val="005462BA"/>
    <w:rsid w:val="0054630D"/>
    <w:rsid w:val="00551B21"/>
    <w:rsid w:val="005525D8"/>
    <w:rsid w:val="00554A7B"/>
    <w:rsid w:val="0055572C"/>
    <w:rsid w:val="0056106A"/>
    <w:rsid w:val="00564299"/>
    <w:rsid w:val="005720AE"/>
    <w:rsid w:val="00572227"/>
    <w:rsid w:val="00580362"/>
    <w:rsid w:val="00582AC5"/>
    <w:rsid w:val="00593474"/>
    <w:rsid w:val="00594D77"/>
    <w:rsid w:val="00595930"/>
    <w:rsid w:val="005969E4"/>
    <w:rsid w:val="005A06B7"/>
    <w:rsid w:val="005A1759"/>
    <w:rsid w:val="005A54A2"/>
    <w:rsid w:val="005A68A7"/>
    <w:rsid w:val="005B20BF"/>
    <w:rsid w:val="005C6A2C"/>
    <w:rsid w:val="005D1B2D"/>
    <w:rsid w:val="005D36AB"/>
    <w:rsid w:val="005E5FB9"/>
    <w:rsid w:val="005E70AB"/>
    <w:rsid w:val="005F6D06"/>
    <w:rsid w:val="00616769"/>
    <w:rsid w:val="00617CC3"/>
    <w:rsid w:val="00633A09"/>
    <w:rsid w:val="006377A6"/>
    <w:rsid w:val="00637A3D"/>
    <w:rsid w:val="006407AD"/>
    <w:rsid w:val="006411EF"/>
    <w:rsid w:val="00643B3B"/>
    <w:rsid w:val="00644DE8"/>
    <w:rsid w:val="00650D42"/>
    <w:rsid w:val="006631A0"/>
    <w:rsid w:val="00670CE9"/>
    <w:rsid w:val="00672FEF"/>
    <w:rsid w:val="006748B8"/>
    <w:rsid w:val="006775C3"/>
    <w:rsid w:val="0069290A"/>
    <w:rsid w:val="00692F9B"/>
    <w:rsid w:val="0069775A"/>
    <w:rsid w:val="00697813"/>
    <w:rsid w:val="006A26FB"/>
    <w:rsid w:val="006A3EE8"/>
    <w:rsid w:val="006A72BF"/>
    <w:rsid w:val="006B03F2"/>
    <w:rsid w:val="006B37DC"/>
    <w:rsid w:val="006B4F68"/>
    <w:rsid w:val="006C0592"/>
    <w:rsid w:val="006C272E"/>
    <w:rsid w:val="006C5479"/>
    <w:rsid w:val="006D13B5"/>
    <w:rsid w:val="006D500F"/>
    <w:rsid w:val="006E12FF"/>
    <w:rsid w:val="006E607E"/>
    <w:rsid w:val="006F423C"/>
    <w:rsid w:val="0070378A"/>
    <w:rsid w:val="00706C5D"/>
    <w:rsid w:val="00714318"/>
    <w:rsid w:val="0071558B"/>
    <w:rsid w:val="00725CFC"/>
    <w:rsid w:val="007265DC"/>
    <w:rsid w:val="00730362"/>
    <w:rsid w:val="00732922"/>
    <w:rsid w:val="0073707C"/>
    <w:rsid w:val="0074342E"/>
    <w:rsid w:val="00745886"/>
    <w:rsid w:val="00747743"/>
    <w:rsid w:val="0075162E"/>
    <w:rsid w:val="007532F6"/>
    <w:rsid w:val="0075357C"/>
    <w:rsid w:val="00754034"/>
    <w:rsid w:val="00756556"/>
    <w:rsid w:val="00757059"/>
    <w:rsid w:val="00761138"/>
    <w:rsid w:val="007618C4"/>
    <w:rsid w:val="00767980"/>
    <w:rsid w:val="0077028C"/>
    <w:rsid w:val="00770B19"/>
    <w:rsid w:val="0077463F"/>
    <w:rsid w:val="007836EA"/>
    <w:rsid w:val="00784CDA"/>
    <w:rsid w:val="007875E4"/>
    <w:rsid w:val="007877F1"/>
    <w:rsid w:val="007906C4"/>
    <w:rsid w:val="007940EA"/>
    <w:rsid w:val="007967E8"/>
    <w:rsid w:val="007A2170"/>
    <w:rsid w:val="007A22BF"/>
    <w:rsid w:val="007A268F"/>
    <w:rsid w:val="007A3323"/>
    <w:rsid w:val="007A5592"/>
    <w:rsid w:val="007B08A8"/>
    <w:rsid w:val="007B3AB6"/>
    <w:rsid w:val="007B72B8"/>
    <w:rsid w:val="007B7913"/>
    <w:rsid w:val="007B7A58"/>
    <w:rsid w:val="007C21B5"/>
    <w:rsid w:val="007D6E92"/>
    <w:rsid w:val="007D72F4"/>
    <w:rsid w:val="007E4BD2"/>
    <w:rsid w:val="00801393"/>
    <w:rsid w:val="00802F88"/>
    <w:rsid w:val="00805211"/>
    <w:rsid w:val="0081293E"/>
    <w:rsid w:val="00815465"/>
    <w:rsid w:val="00815AD3"/>
    <w:rsid w:val="00817E9A"/>
    <w:rsid w:val="008257FA"/>
    <w:rsid w:val="00827564"/>
    <w:rsid w:val="008306BD"/>
    <w:rsid w:val="00831A80"/>
    <w:rsid w:val="00832BAF"/>
    <w:rsid w:val="00833743"/>
    <w:rsid w:val="008340A4"/>
    <w:rsid w:val="00842559"/>
    <w:rsid w:val="00846977"/>
    <w:rsid w:val="00847AEA"/>
    <w:rsid w:val="00852462"/>
    <w:rsid w:val="00855C89"/>
    <w:rsid w:val="008601AB"/>
    <w:rsid w:val="00863D69"/>
    <w:rsid w:val="0087135F"/>
    <w:rsid w:val="00872D94"/>
    <w:rsid w:val="00875720"/>
    <w:rsid w:val="00880364"/>
    <w:rsid w:val="0088085E"/>
    <w:rsid w:val="00881689"/>
    <w:rsid w:val="0088247E"/>
    <w:rsid w:val="00887988"/>
    <w:rsid w:val="00891592"/>
    <w:rsid w:val="00891E9E"/>
    <w:rsid w:val="00892F74"/>
    <w:rsid w:val="008933C1"/>
    <w:rsid w:val="008942B6"/>
    <w:rsid w:val="008A17B1"/>
    <w:rsid w:val="008A2F68"/>
    <w:rsid w:val="008B2A52"/>
    <w:rsid w:val="008B2D43"/>
    <w:rsid w:val="008B4FA6"/>
    <w:rsid w:val="008B5282"/>
    <w:rsid w:val="008B6CF2"/>
    <w:rsid w:val="008B7C17"/>
    <w:rsid w:val="008C2D01"/>
    <w:rsid w:val="008C40E6"/>
    <w:rsid w:val="008D0F7A"/>
    <w:rsid w:val="008D12B2"/>
    <w:rsid w:val="008D68E4"/>
    <w:rsid w:val="008E0506"/>
    <w:rsid w:val="008E0CFF"/>
    <w:rsid w:val="008E2F90"/>
    <w:rsid w:val="008E4DB1"/>
    <w:rsid w:val="008E5A91"/>
    <w:rsid w:val="008E5D6B"/>
    <w:rsid w:val="008E76F0"/>
    <w:rsid w:val="008F15FE"/>
    <w:rsid w:val="008F2D29"/>
    <w:rsid w:val="008F42D2"/>
    <w:rsid w:val="008F5187"/>
    <w:rsid w:val="008F6036"/>
    <w:rsid w:val="008F60D8"/>
    <w:rsid w:val="00902727"/>
    <w:rsid w:val="0090312B"/>
    <w:rsid w:val="00903F83"/>
    <w:rsid w:val="009154B4"/>
    <w:rsid w:val="0091736D"/>
    <w:rsid w:val="00926184"/>
    <w:rsid w:val="0093037A"/>
    <w:rsid w:val="009342EA"/>
    <w:rsid w:val="0094154D"/>
    <w:rsid w:val="0095155F"/>
    <w:rsid w:val="00951B07"/>
    <w:rsid w:val="00951E2F"/>
    <w:rsid w:val="00954429"/>
    <w:rsid w:val="009563CE"/>
    <w:rsid w:val="00961721"/>
    <w:rsid w:val="009625FF"/>
    <w:rsid w:val="00970586"/>
    <w:rsid w:val="00974A32"/>
    <w:rsid w:val="00976328"/>
    <w:rsid w:val="0097680D"/>
    <w:rsid w:val="00982438"/>
    <w:rsid w:val="0098404C"/>
    <w:rsid w:val="00985283"/>
    <w:rsid w:val="00995992"/>
    <w:rsid w:val="009A03E5"/>
    <w:rsid w:val="009A0C59"/>
    <w:rsid w:val="009A0F3B"/>
    <w:rsid w:val="009A1BB4"/>
    <w:rsid w:val="009A2628"/>
    <w:rsid w:val="009A3200"/>
    <w:rsid w:val="009A4D94"/>
    <w:rsid w:val="009A5FBD"/>
    <w:rsid w:val="009A766A"/>
    <w:rsid w:val="009B0897"/>
    <w:rsid w:val="009B7BD9"/>
    <w:rsid w:val="009C337D"/>
    <w:rsid w:val="009C3DCF"/>
    <w:rsid w:val="009C5C20"/>
    <w:rsid w:val="009C6E51"/>
    <w:rsid w:val="009C7DD5"/>
    <w:rsid w:val="009D2AF1"/>
    <w:rsid w:val="009D73E3"/>
    <w:rsid w:val="009E227D"/>
    <w:rsid w:val="009E5019"/>
    <w:rsid w:val="00A03C97"/>
    <w:rsid w:val="00A04F1B"/>
    <w:rsid w:val="00A0501B"/>
    <w:rsid w:val="00A079AF"/>
    <w:rsid w:val="00A11343"/>
    <w:rsid w:val="00A14947"/>
    <w:rsid w:val="00A21A12"/>
    <w:rsid w:val="00A2396B"/>
    <w:rsid w:val="00A32A83"/>
    <w:rsid w:val="00A356CB"/>
    <w:rsid w:val="00A35EDE"/>
    <w:rsid w:val="00A368DB"/>
    <w:rsid w:val="00A423AA"/>
    <w:rsid w:val="00A4490B"/>
    <w:rsid w:val="00A53EC6"/>
    <w:rsid w:val="00A55C0F"/>
    <w:rsid w:val="00A61B22"/>
    <w:rsid w:val="00A705AC"/>
    <w:rsid w:val="00A8713F"/>
    <w:rsid w:val="00A87F05"/>
    <w:rsid w:val="00A9063A"/>
    <w:rsid w:val="00A90BA1"/>
    <w:rsid w:val="00A96689"/>
    <w:rsid w:val="00A97848"/>
    <w:rsid w:val="00A97A9A"/>
    <w:rsid w:val="00AA0671"/>
    <w:rsid w:val="00AA2531"/>
    <w:rsid w:val="00AB05F0"/>
    <w:rsid w:val="00AB0897"/>
    <w:rsid w:val="00AB1E09"/>
    <w:rsid w:val="00AB5330"/>
    <w:rsid w:val="00AB6399"/>
    <w:rsid w:val="00AB7747"/>
    <w:rsid w:val="00AC14CE"/>
    <w:rsid w:val="00AC2A56"/>
    <w:rsid w:val="00AD055E"/>
    <w:rsid w:val="00AD47A7"/>
    <w:rsid w:val="00AE384E"/>
    <w:rsid w:val="00AF0CBF"/>
    <w:rsid w:val="00AF257F"/>
    <w:rsid w:val="00AF33CF"/>
    <w:rsid w:val="00AF4D50"/>
    <w:rsid w:val="00AF6179"/>
    <w:rsid w:val="00AF77B1"/>
    <w:rsid w:val="00AF7848"/>
    <w:rsid w:val="00AF7F07"/>
    <w:rsid w:val="00AF7F6A"/>
    <w:rsid w:val="00B00D35"/>
    <w:rsid w:val="00B1295A"/>
    <w:rsid w:val="00B20A45"/>
    <w:rsid w:val="00B22C5C"/>
    <w:rsid w:val="00B24F30"/>
    <w:rsid w:val="00B300EB"/>
    <w:rsid w:val="00B31ABF"/>
    <w:rsid w:val="00B33BE3"/>
    <w:rsid w:val="00B40163"/>
    <w:rsid w:val="00B41CD9"/>
    <w:rsid w:val="00B53B5D"/>
    <w:rsid w:val="00B6055E"/>
    <w:rsid w:val="00B6317D"/>
    <w:rsid w:val="00B67325"/>
    <w:rsid w:val="00B679C1"/>
    <w:rsid w:val="00B73D7C"/>
    <w:rsid w:val="00B75EE2"/>
    <w:rsid w:val="00B76DEE"/>
    <w:rsid w:val="00B7723F"/>
    <w:rsid w:val="00B80534"/>
    <w:rsid w:val="00B8433C"/>
    <w:rsid w:val="00B84EF8"/>
    <w:rsid w:val="00B87491"/>
    <w:rsid w:val="00B920C5"/>
    <w:rsid w:val="00B9769D"/>
    <w:rsid w:val="00BA12D3"/>
    <w:rsid w:val="00BA29E9"/>
    <w:rsid w:val="00BA3262"/>
    <w:rsid w:val="00BA7142"/>
    <w:rsid w:val="00BB1DA2"/>
    <w:rsid w:val="00BB237C"/>
    <w:rsid w:val="00BB41A3"/>
    <w:rsid w:val="00BB5FD3"/>
    <w:rsid w:val="00BB7C66"/>
    <w:rsid w:val="00BC1A85"/>
    <w:rsid w:val="00BC32DC"/>
    <w:rsid w:val="00BC35B6"/>
    <w:rsid w:val="00BC4508"/>
    <w:rsid w:val="00BC56A6"/>
    <w:rsid w:val="00BD1B51"/>
    <w:rsid w:val="00BD277E"/>
    <w:rsid w:val="00BD366C"/>
    <w:rsid w:val="00BD4596"/>
    <w:rsid w:val="00BE1405"/>
    <w:rsid w:val="00BE312D"/>
    <w:rsid w:val="00BF0CEA"/>
    <w:rsid w:val="00BF1C20"/>
    <w:rsid w:val="00BF1D61"/>
    <w:rsid w:val="00BF2196"/>
    <w:rsid w:val="00BF6AC5"/>
    <w:rsid w:val="00C02D6A"/>
    <w:rsid w:val="00C10578"/>
    <w:rsid w:val="00C122C3"/>
    <w:rsid w:val="00C135BC"/>
    <w:rsid w:val="00C15C95"/>
    <w:rsid w:val="00C21253"/>
    <w:rsid w:val="00C2596A"/>
    <w:rsid w:val="00C26A4C"/>
    <w:rsid w:val="00C27537"/>
    <w:rsid w:val="00C31C23"/>
    <w:rsid w:val="00C31C37"/>
    <w:rsid w:val="00C328FE"/>
    <w:rsid w:val="00C33507"/>
    <w:rsid w:val="00C3654A"/>
    <w:rsid w:val="00C422DC"/>
    <w:rsid w:val="00C4409D"/>
    <w:rsid w:val="00C44E72"/>
    <w:rsid w:val="00C45A06"/>
    <w:rsid w:val="00C47E5B"/>
    <w:rsid w:val="00C6051C"/>
    <w:rsid w:val="00C61E4B"/>
    <w:rsid w:val="00C64BFF"/>
    <w:rsid w:val="00C65106"/>
    <w:rsid w:val="00C65B8D"/>
    <w:rsid w:val="00C66E89"/>
    <w:rsid w:val="00C704E9"/>
    <w:rsid w:val="00C763C9"/>
    <w:rsid w:val="00C765E3"/>
    <w:rsid w:val="00C76CDF"/>
    <w:rsid w:val="00C80057"/>
    <w:rsid w:val="00C80EB9"/>
    <w:rsid w:val="00C82232"/>
    <w:rsid w:val="00C82913"/>
    <w:rsid w:val="00C87590"/>
    <w:rsid w:val="00C93E73"/>
    <w:rsid w:val="00C972B1"/>
    <w:rsid w:val="00C97D74"/>
    <w:rsid w:val="00CA2CCE"/>
    <w:rsid w:val="00CA43FD"/>
    <w:rsid w:val="00CA6554"/>
    <w:rsid w:val="00CA7631"/>
    <w:rsid w:val="00CA7EF8"/>
    <w:rsid w:val="00CA7F45"/>
    <w:rsid w:val="00CB579A"/>
    <w:rsid w:val="00CC489B"/>
    <w:rsid w:val="00CD154E"/>
    <w:rsid w:val="00CD2BCD"/>
    <w:rsid w:val="00CD398F"/>
    <w:rsid w:val="00CD3A4C"/>
    <w:rsid w:val="00CD7D36"/>
    <w:rsid w:val="00CE10E9"/>
    <w:rsid w:val="00CE2910"/>
    <w:rsid w:val="00CE5393"/>
    <w:rsid w:val="00CF1769"/>
    <w:rsid w:val="00CF36BE"/>
    <w:rsid w:val="00CF4E59"/>
    <w:rsid w:val="00CF5AB4"/>
    <w:rsid w:val="00CF6000"/>
    <w:rsid w:val="00CF7837"/>
    <w:rsid w:val="00D000D7"/>
    <w:rsid w:val="00D003F3"/>
    <w:rsid w:val="00D0364F"/>
    <w:rsid w:val="00D06834"/>
    <w:rsid w:val="00D248E8"/>
    <w:rsid w:val="00D305EB"/>
    <w:rsid w:val="00D308ED"/>
    <w:rsid w:val="00D315F4"/>
    <w:rsid w:val="00D36D86"/>
    <w:rsid w:val="00D428AA"/>
    <w:rsid w:val="00D506FF"/>
    <w:rsid w:val="00D50A34"/>
    <w:rsid w:val="00D53EFA"/>
    <w:rsid w:val="00D56E57"/>
    <w:rsid w:val="00D773D3"/>
    <w:rsid w:val="00D866F7"/>
    <w:rsid w:val="00D92825"/>
    <w:rsid w:val="00D93D6F"/>
    <w:rsid w:val="00D94A5A"/>
    <w:rsid w:val="00D94A7C"/>
    <w:rsid w:val="00D95896"/>
    <w:rsid w:val="00D96ABE"/>
    <w:rsid w:val="00DA26C6"/>
    <w:rsid w:val="00DA41A9"/>
    <w:rsid w:val="00DA499B"/>
    <w:rsid w:val="00DB2983"/>
    <w:rsid w:val="00DB4785"/>
    <w:rsid w:val="00DB6C27"/>
    <w:rsid w:val="00DC1257"/>
    <w:rsid w:val="00DC3DC0"/>
    <w:rsid w:val="00DC5B2B"/>
    <w:rsid w:val="00DD318D"/>
    <w:rsid w:val="00DD321A"/>
    <w:rsid w:val="00DE041A"/>
    <w:rsid w:val="00DE0B5F"/>
    <w:rsid w:val="00DE692A"/>
    <w:rsid w:val="00DF2E12"/>
    <w:rsid w:val="00DF514A"/>
    <w:rsid w:val="00DF6690"/>
    <w:rsid w:val="00DF6804"/>
    <w:rsid w:val="00E002BE"/>
    <w:rsid w:val="00E0358D"/>
    <w:rsid w:val="00E03A6F"/>
    <w:rsid w:val="00E04323"/>
    <w:rsid w:val="00E070A2"/>
    <w:rsid w:val="00E0770D"/>
    <w:rsid w:val="00E13A64"/>
    <w:rsid w:val="00E2656A"/>
    <w:rsid w:val="00E2754C"/>
    <w:rsid w:val="00E308DA"/>
    <w:rsid w:val="00E412D0"/>
    <w:rsid w:val="00E41B05"/>
    <w:rsid w:val="00E45940"/>
    <w:rsid w:val="00E56322"/>
    <w:rsid w:val="00E60982"/>
    <w:rsid w:val="00E62C62"/>
    <w:rsid w:val="00E654C1"/>
    <w:rsid w:val="00E65D97"/>
    <w:rsid w:val="00E707B2"/>
    <w:rsid w:val="00E72A5A"/>
    <w:rsid w:val="00E73354"/>
    <w:rsid w:val="00E80F03"/>
    <w:rsid w:val="00E83934"/>
    <w:rsid w:val="00E9242D"/>
    <w:rsid w:val="00E966E7"/>
    <w:rsid w:val="00EB01F4"/>
    <w:rsid w:val="00EB23B8"/>
    <w:rsid w:val="00EB23EB"/>
    <w:rsid w:val="00EB5255"/>
    <w:rsid w:val="00EB5C47"/>
    <w:rsid w:val="00EC4F75"/>
    <w:rsid w:val="00EC56EF"/>
    <w:rsid w:val="00EC69F7"/>
    <w:rsid w:val="00ED0597"/>
    <w:rsid w:val="00ED0639"/>
    <w:rsid w:val="00ED5389"/>
    <w:rsid w:val="00ED7B69"/>
    <w:rsid w:val="00EE0B2F"/>
    <w:rsid w:val="00EE223B"/>
    <w:rsid w:val="00EE2FED"/>
    <w:rsid w:val="00EF4755"/>
    <w:rsid w:val="00EF6A84"/>
    <w:rsid w:val="00EF7135"/>
    <w:rsid w:val="00F00D3A"/>
    <w:rsid w:val="00F01302"/>
    <w:rsid w:val="00F027DB"/>
    <w:rsid w:val="00F1258D"/>
    <w:rsid w:val="00F14A7A"/>
    <w:rsid w:val="00F22985"/>
    <w:rsid w:val="00F3383E"/>
    <w:rsid w:val="00F4047F"/>
    <w:rsid w:val="00F465A7"/>
    <w:rsid w:val="00F46B98"/>
    <w:rsid w:val="00F46F2D"/>
    <w:rsid w:val="00F50B7C"/>
    <w:rsid w:val="00F51CE3"/>
    <w:rsid w:val="00F550E6"/>
    <w:rsid w:val="00F57079"/>
    <w:rsid w:val="00F60CE9"/>
    <w:rsid w:val="00F651E2"/>
    <w:rsid w:val="00F66119"/>
    <w:rsid w:val="00F713CD"/>
    <w:rsid w:val="00F74345"/>
    <w:rsid w:val="00F80A0A"/>
    <w:rsid w:val="00F82B19"/>
    <w:rsid w:val="00F861E3"/>
    <w:rsid w:val="00F9212D"/>
    <w:rsid w:val="00F965DA"/>
    <w:rsid w:val="00FA3840"/>
    <w:rsid w:val="00FA406A"/>
    <w:rsid w:val="00FB503A"/>
    <w:rsid w:val="00FB50E7"/>
    <w:rsid w:val="00FB516C"/>
    <w:rsid w:val="00FC0E2B"/>
    <w:rsid w:val="00FC28AF"/>
    <w:rsid w:val="00FD0236"/>
    <w:rsid w:val="00FD18F4"/>
    <w:rsid w:val="00FD3637"/>
    <w:rsid w:val="00FD54DB"/>
    <w:rsid w:val="00FD619F"/>
    <w:rsid w:val="00FE1CD2"/>
    <w:rsid w:val="00FE3CFE"/>
    <w:rsid w:val="00FF30D4"/>
    <w:rsid w:val="00FF3F19"/>
    <w:rsid w:val="00FF79A3"/>
    <w:rsid w:val="00FF7F3F"/>
    <w:rsid w:val="01290F7E"/>
    <w:rsid w:val="015D1E09"/>
    <w:rsid w:val="017B11E4"/>
    <w:rsid w:val="017B2F92"/>
    <w:rsid w:val="018F2EE2"/>
    <w:rsid w:val="01D03B06"/>
    <w:rsid w:val="023B31B5"/>
    <w:rsid w:val="024737BC"/>
    <w:rsid w:val="02543D5F"/>
    <w:rsid w:val="02697903"/>
    <w:rsid w:val="027F4D04"/>
    <w:rsid w:val="02881E0B"/>
    <w:rsid w:val="029C1412"/>
    <w:rsid w:val="02CF3285"/>
    <w:rsid w:val="02F254D6"/>
    <w:rsid w:val="02F96569"/>
    <w:rsid w:val="031B2C7F"/>
    <w:rsid w:val="03241A69"/>
    <w:rsid w:val="035B12CD"/>
    <w:rsid w:val="03A7370C"/>
    <w:rsid w:val="03EA7B21"/>
    <w:rsid w:val="03F60FF6"/>
    <w:rsid w:val="041B14CC"/>
    <w:rsid w:val="042F4508"/>
    <w:rsid w:val="043F299D"/>
    <w:rsid w:val="048900BC"/>
    <w:rsid w:val="04CE6DF3"/>
    <w:rsid w:val="04DE0804"/>
    <w:rsid w:val="04E419E6"/>
    <w:rsid w:val="05942874"/>
    <w:rsid w:val="05AD7DDA"/>
    <w:rsid w:val="05BB24F7"/>
    <w:rsid w:val="05F83EAE"/>
    <w:rsid w:val="06110369"/>
    <w:rsid w:val="063E7D85"/>
    <w:rsid w:val="06AE3E0A"/>
    <w:rsid w:val="06F408F5"/>
    <w:rsid w:val="0702318E"/>
    <w:rsid w:val="07293586"/>
    <w:rsid w:val="07295285"/>
    <w:rsid w:val="072B76F2"/>
    <w:rsid w:val="075411DF"/>
    <w:rsid w:val="07636392"/>
    <w:rsid w:val="076B3AA9"/>
    <w:rsid w:val="07770C56"/>
    <w:rsid w:val="07886C0D"/>
    <w:rsid w:val="079E6ECC"/>
    <w:rsid w:val="07F95559"/>
    <w:rsid w:val="0865499C"/>
    <w:rsid w:val="088968DD"/>
    <w:rsid w:val="08A27337"/>
    <w:rsid w:val="08A76D63"/>
    <w:rsid w:val="08B33959"/>
    <w:rsid w:val="08BF5E5A"/>
    <w:rsid w:val="08D51B22"/>
    <w:rsid w:val="08DF29C5"/>
    <w:rsid w:val="092217DD"/>
    <w:rsid w:val="093A7294"/>
    <w:rsid w:val="09684744"/>
    <w:rsid w:val="09BE25B6"/>
    <w:rsid w:val="09C556F2"/>
    <w:rsid w:val="09CD45A7"/>
    <w:rsid w:val="0A1D552E"/>
    <w:rsid w:val="0A263993"/>
    <w:rsid w:val="0A2D3AC2"/>
    <w:rsid w:val="0A2F7010"/>
    <w:rsid w:val="0A424F95"/>
    <w:rsid w:val="0A436F4D"/>
    <w:rsid w:val="0AA755DF"/>
    <w:rsid w:val="0AE93662"/>
    <w:rsid w:val="0B022976"/>
    <w:rsid w:val="0B120D44"/>
    <w:rsid w:val="0B237538"/>
    <w:rsid w:val="0B3348DE"/>
    <w:rsid w:val="0B3860BE"/>
    <w:rsid w:val="0B642CE9"/>
    <w:rsid w:val="0B64718D"/>
    <w:rsid w:val="0B7E024F"/>
    <w:rsid w:val="0BCF0AAA"/>
    <w:rsid w:val="0BD27BF6"/>
    <w:rsid w:val="0BD64A66"/>
    <w:rsid w:val="0BEF6010"/>
    <w:rsid w:val="0C000C64"/>
    <w:rsid w:val="0C083FBC"/>
    <w:rsid w:val="0C255D6D"/>
    <w:rsid w:val="0C3628D7"/>
    <w:rsid w:val="0C3B3C7D"/>
    <w:rsid w:val="0CAB2EAE"/>
    <w:rsid w:val="0CBD3DB6"/>
    <w:rsid w:val="0CC15A41"/>
    <w:rsid w:val="0CFA7CD4"/>
    <w:rsid w:val="0D38442D"/>
    <w:rsid w:val="0D61340B"/>
    <w:rsid w:val="0D621C7D"/>
    <w:rsid w:val="0D8E3FCC"/>
    <w:rsid w:val="0DBD72FF"/>
    <w:rsid w:val="0DC25720"/>
    <w:rsid w:val="0DD405FA"/>
    <w:rsid w:val="0DEB030B"/>
    <w:rsid w:val="0DFC4600"/>
    <w:rsid w:val="0E4532A6"/>
    <w:rsid w:val="0E6C0832"/>
    <w:rsid w:val="0E73034D"/>
    <w:rsid w:val="0E927B6D"/>
    <w:rsid w:val="0ED047D1"/>
    <w:rsid w:val="0F13775A"/>
    <w:rsid w:val="0F5F45FE"/>
    <w:rsid w:val="0F825E34"/>
    <w:rsid w:val="0F9A112B"/>
    <w:rsid w:val="0FB87AA7"/>
    <w:rsid w:val="0FC1070A"/>
    <w:rsid w:val="0FFC3E38"/>
    <w:rsid w:val="100F3B6B"/>
    <w:rsid w:val="101E5FC7"/>
    <w:rsid w:val="101F6456"/>
    <w:rsid w:val="10354C54"/>
    <w:rsid w:val="1039742E"/>
    <w:rsid w:val="10495D22"/>
    <w:rsid w:val="106D2F64"/>
    <w:rsid w:val="107E65FB"/>
    <w:rsid w:val="10863702"/>
    <w:rsid w:val="108B0D18"/>
    <w:rsid w:val="10A83678"/>
    <w:rsid w:val="10B63710"/>
    <w:rsid w:val="10EF74F9"/>
    <w:rsid w:val="10F10820"/>
    <w:rsid w:val="111C2F7A"/>
    <w:rsid w:val="11366ED6"/>
    <w:rsid w:val="11512899"/>
    <w:rsid w:val="11665CA1"/>
    <w:rsid w:val="11A32A4C"/>
    <w:rsid w:val="11C91AF8"/>
    <w:rsid w:val="120668A8"/>
    <w:rsid w:val="12422EC6"/>
    <w:rsid w:val="129C545E"/>
    <w:rsid w:val="12EC4418"/>
    <w:rsid w:val="12FF40D5"/>
    <w:rsid w:val="133F6421"/>
    <w:rsid w:val="137E6912"/>
    <w:rsid w:val="13824654"/>
    <w:rsid w:val="13951726"/>
    <w:rsid w:val="139F6FB4"/>
    <w:rsid w:val="13A66595"/>
    <w:rsid w:val="13E46BAF"/>
    <w:rsid w:val="14396509"/>
    <w:rsid w:val="144E09DA"/>
    <w:rsid w:val="14795A57"/>
    <w:rsid w:val="149C7998"/>
    <w:rsid w:val="14A74CC9"/>
    <w:rsid w:val="14AB5177"/>
    <w:rsid w:val="14AC0B76"/>
    <w:rsid w:val="14DD2C3C"/>
    <w:rsid w:val="15064E11"/>
    <w:rsid w:val="15337B56"/>
    <w:rsid w:val="15826B8D"/>
    <w:rsid w:val="15842905"/>
    <w:rsid w:val="15AF4F21"/>
    <w:rsid w:val="15D62A35"/>
    <w:rsid w:val="15F35395"/>
    <w:rsid w:val="15FA2211"/>
    <w:rsid w:val="16087E1D"/>
    <w:rsid w:val="161C6DC9"/>
    <w:rsid w:val="162C6AF9"/>
    <w:rsid w:val="16454B7E"/>
    <w:rsid w:val="167D1103"/>
    <w:rsid w:val="1695469E"/>
    <w:rsid w:val="16CB1E6E"/>
    <w:rsid w:val="16EB42BE"/>
    <w:rsid w:val="16F45869"/>
    <w:rsid w:val="16F8656C"/>
    <w:rsid w:val="171001C9"/>
    <w:rsid w:val="17101665"/>
    <w:rsid w:val="17397720"/>
    <w:rsid w:val="176B6339"/>
    <w:rsid w:val="17701D14"/>
    <w:rsid w:val="17711D46"/>
    <w:rsid w:val="17735226"/>
    <w:rsid w:val="177A19D8"/>
    <w:rsid w:val="177B7D38"/>
    <w:rsid w:val="17936E30"/>
    <w:rsid w:val="179761F4"/>
    <w:rsid w:val="179E3A27"/>
    <w:rsid w:val="17A76437"/>
    <w:rsid w:val="17EC02EE"/>
    <w:rsid w:val="182F007A"/>
    <w:rsid w:val="182F6239"/>
    <w:rsid w:val="183C74C7"/>
    <w:rsid w:val="18695DE3"/>
    <w:rsid w:val="18950986"/>
    <w:rsid w:val="189D1058"/>
    <w:rsid w:val="189F624C"/>
    <w:rsid w:val="18A90935"/>
    <w:rsid w:val="18CE3E98"/>
    <w:rsid w:val="18D07C10"/>
    <w:rsid w:val="18DE2B5A"/>
    <w:rsid w:val="18E831AB"/>
    <w:rsid w:val="18F2751A"/>
    <w:rsid w:val="18FC210A"/>
    <w:rsid w:val="191D5EC2"/>
    <w:rsid w:val="19360FEA"/>
    <w:rsid w:val="195F2D42"/>
    <w:rsid w:val="19856C4C"/>
    <w:rsid w:val="19B7492C"/>
    <w:rsid w:val="19B82815"/>
    <w:rsid w:val="19DB757A"/>
    <w:rsid w:val="19E80F89"/>
    <w:rsid w:val="19EA4D01"/>
    <w:rsid w:val="19F17E3E"/>
    <w:rsid w:val="1A0E6C42"/>
    <w:rsid w:val="1A18361C"/>
    <w:rsid w:val="1A1C66C0"/>
    <w:rsid w:val="1A42393B"/>
    <w:rsid w:val="1A4E703E"/>
    <w:rsid w:val="1A6B3399"/>
    <w:rsid w:val="1A976C37"/>
    <w:rsid w:val="1AA03612"/>
    <w:rsid w:val="1AAD45DE"/>
    <w:rsid w:val="1AC612CA"/>
    <w:rsid w:val="1AE87493"/>
    <w:rsid w:val="1B046F80"/>
    <w:rsid w:val="1B1069E9"/>
    <w:rsid w:val="1B324BB2"/>
    <w:rsid w:val="1B3267B5"/>
    <w:rsid w:val="1B40161D"/>
    <w:rsid w:val="1B441859"/>
    <w:rsid w:val="1B6606B1"/>
    <w:rsid w:val="1B7725C5"/>
    <w:rsid w:val="1B8D1DE8"/>
    <w:rsid w:val="1BA01B1B"/>
    <w:rsid w:val="1BB50104"/>
    <w:rsid w:val="1BDD2D6F"/>
    <w:rsid w:val="1C1D316C"/>
    <w:rsid w:val="1C5E5533"/>
    <w:rsid w:val="1C5E7925"/>
    <w:rsid w:val="1C9221C5"/>
    <w:rsid w:val="1CD06430"/>
    <w:rsid w:val="1CF0262F"/>
    <w:rsid w:val="1CFD070F"/>
    <w:rsid w:val="1D5F6196"/>
    <w:rsid w:val="1D6132A5"/>
    <w:rsid w:val="1D792624"/>
    <w:rsid w:val="1D8B67FB"/>
    <w:rsid w:val="1D8E56D5"/>
    <w:rsid w:val="1D90796E"/>
    <w:rsid w:val="1D9C4564"/>
    <w:rsid w:val="1DBA49EB"/>
    <w:rsid w:val="1DC51D0D"/>
    <w:rsid w:val="1DC80A69"/>
    <w:rsid w:val="1DD56179"/>
    <w:rsid w:val="1DF8703A"/>
    <w:rsid w:val="1E0F4D36"/>
    <w:rsid w:val="1E25455A"/>
    <w:rsid w:val="1E2D2D3D"/>
    <w:rsid w:val="1E3B5B2B"/>
    <w:rsid w:val="1E7A43DA"/>
    <w:rsid w:val="1E8E0351"/>
    <w:rsid w:val="1EA51D2D"/>
    <w:rsid w:val="1EDF6DFF"/>
    <w:rsid w:val="1EF04B68"/>
    <w:rsid w:val="1F026649"/>
    <w:rsid w:val="1F0C1276"/>
    <w:rsid w:val="1F877427"/>
    <w:rsid w:val="1FA92F69"/>
    <w:rsid w:val="1FC66330"/>
    <w:rsid w:val="1FCF29CF"/>
    <w:rsid w:val="1FE7539E"/>
    <w:rsid w:val="1FE83A91"/>
    <w:rsid w:val="20052895"/>
    <w:rsid w:val="200A1C59"/>
    <w:rsid w:val="2020147D"/>
    <w:rsid w:val="20216FA3"/>
    <w:rsid w:val="2025513D"/>
    <w:rsid w:val="20671BE0"/>
    <w:rsid w:val="20920EFC"/>
    <w:rsid w:val="20963CB8"/>
    <w:rsid w:val="20A81A1B"/>
    <w:rsid w:val="20AB78A8"/>
    <w:rsid w:val="20B07FB6"/>
    <w:rsid w:val="20B646FB"/>
    <w:rsid w:val="20E21F80"/>
    <w:rsid w:val="213B74B1"/>
    <w:rsid w:val="215A0945"/>
    <w:rsid w:val="215A09BE"/>
    <w:rsid w:val="215A2310"/>
    <w:rsid w:val="215F7D83"/>
    <w:rsid w:val="216E446A"/>
    <w:rsid w:val="21757D9B"/>
    <w:rsid w:val="2198622B"/>
    <w:rsid w:val="21DE318A"/>
    <w:rsid w:val="21EF42A9"/>
    <w:rsid w:val="21EF5B80"/>
    <w:rsid w:val="22183324"/>
    <w:rsid w:val="224A27E1"/>
    <w:rsid w:val="22576990"/>
    <w:rsid w:val="22714212"/>
    <w:rsid w:val="22A30143"/>
    <w:rsid w:val="22E26FE5"/>
    <w:rsid w:val="22F47480"/>
    <w:rsid w:val="22F75F1D"/>
    <w:rsid w:val="236E0751"/>
    <w:rsid w:val="238E669A"/>
    <w:rsid w:val="23A3664D"/>
    <w:rsid w:val="23AB5501"/>
    <w:rsid w:val="23DE1C48"/>
    <w:rsid w:val="240210CD"/>
    <w:rsid w:val="24863878"/>
    <w:rsid w:val="249146F7"/>
    <w:rsid w:val="24BF09F7"/>
    <w:rsid w:val="250A6257"/>
    <w:rsid w:val="25237319"/>
    <w:rsid w:val="252B4B4C"/>
    <w:rsid w:val="252D53FE"/>
    <w:rsid w:val="25423C43"/>
    <w:rsid w:val="255A71DF"/>
    <w:rsid w:val="25623CA2"/>
    <w:rsid w:val="25EC2D81"/>
    <w:rsid w:val="260A4BA1"/>
    <w:rsid w:val="26277289"/>
    <w:rsid w:val="265728A3"/>
    <w:rsid w:val="2661634B"/>
    <w:rsid w:val="26962499"/>
    <w:rsid w:val="26A61FB0"/>
    <w:rsid w:val="26D11A2E"/>
    <w:rsid w:val="26E2325A"/>
    <w:rsid w:val="270218DC"/>
    <w:rsid w:val="27036B90"/>
    <w:rsid w:val="27333F5E"/>
    <w:rsid w:val="273677D8"/>
    <w:rsid w:val="273D2914"/>
    <w:rsid w:val="27435A51"/>
    <w:rsid w:val="276E08C0"/>
    <w:rsid w:val="277057A2"/>
    <w:rsid w:val="27825E06"/>
    <w:rsid w:val="27A44741"/>
    <w:rsid w:val="28256D6A"/>
    <w:rsid w:val="28265096"/>
    <w:rsid w:val="283205FE"/>
    <w:rsid w:val="28321D4D"/>
    <w:rsid w:val="28A37736"/>
    <w:rsid w:val="28E15521"/>
    <w:rsid w:val="28F65471"/>
    <w:rsid w:val="290F208E"/>
    <w:rsid w:val="29206EB8"/>
    <w:rsid w:val="29310257"/>
    <w:rsid w:val="29323FCF"/>
    <w:rsid w:val="29595666"/>
    <w:rsid w:val="295B1778"/>
    <w:rsid w:val="295D104C"/>
    <w:rsid w:val="29874881"/>
    <w:rsid w:val="29A94291"/>
    <w:rsid w:val="29B669AE"/>
    <w:rsid w:val="29E325E0"/>
    <w:rsid w:val="29ED5DF1"/>
    <w:rsid w:val="2A375D41"/>
    <w:rsid w:val="2A452503"/>
    <w:rsid w:val="2A506E02"/>
    <w:rsid w:val="2A5C7555"/>
    <w:rsid w:val="2A6E59AA"/>
    <w:rsid w:val="2AAA6513"/>
    <w:rsid w:val="2ABC1DA2"/>
    <w:rsid w:val="2B42499D"/>
    <w:rsid w:val="2B465B0F"/>
    <w:rsid w:val="2B6D7540"/>
    <w:rsid w:val="2B75075B"/>
    <w:rsid w:val="2B94069F"/>
    <w:rsid w:val="2B95226B"/>
    <w:rsid w:val="2BA016C4"/>
    <w:rsid w:val="2BA936A8"/>
    <w:rsid w:val="2BB128C0"/>
    <w:rsid w:val="2BC52ED8"/>
    <w:rsid w:val="2BD61589"/>
    <w:rsid w:val="2BDF043E"/>
    <w:rsid w:val="2C183950"/>
    <w:rsid w:val="2C2220D9"/>
    <w:rsid w:val="2C300C99"/>
    <w:rsid w:val="2C315A5A"/>
    <w:rsid w:val="2C3818FC"/>
    <w:rsid w:val="2C4B1C25"/>
    <w:rsid w:val="2C5A7AC4"/>
    <w:rsid w:val="2C624BCB"/>
    <w:rsid w:val="2C714E0E"/>
    <w:rsid w:val="2C752B50"/>
    <w:rsid w:val="2C9D5C3F"/>
    <w:rsid w:val="2CA23219"/>
    <w:rsid w:val="2CEB696E"/>
    <w:rsid w:val="2CF9552F"/>
    <w:rsid w:val="2CFF3A65"/>
    <w:rsid w:val="2D4A5D8B"/>
    <w:rsid w:val="2D880661"/>
    <w:rsid w:val="2D9E56F5"/>
    <w:rsid w:val="2DCC67A0"/>
    <w:rsid w:val="2DE22723"/>
    <w:rsid w:val="2DE7275E"/>
    <w:rsid w:val="2DEE264E"/>
    <w:rsid w:val="2E053A60"/>
    <w:rsid w:val="2E4E7D04"/>
    <w:rsid w:val="2E591798"/>
    <w:rsid w:val="2E667F96"/>
    <w:rsid w:val="2E70537D"/>
    <w:rsid w:val="2E8226AB"/>
    <w:rsid w:val="2E8370A1"/>
    <w:rsid w:val="2E89643F"/>
    <w:rsid w:val="2EF37D5C"/>
    <w:rsid w:val="2F0E61AD"/>
    <w:rsid w:val="2F2B5748"/>
    <w:rsid w:val="2F4B45A3"/>
    <w:rsid w:val="2FD065E6"/>
    <w:rsid w:val="2FD7142C"/>
    <w:rsid w:val="2FD96870"/>
    <w:rsid w:val="2FF67B04"/>
    <w:rsid w:val="3002294D"/>
    <w:rsid w:val="302B0F7F"/>
    <w:rsid w:val="30580BC9"/>
    <w:rsid w:val="305D3167"/>
    <w:rsid w:val="30620B17"/>
    <w:rsid w:val="308568A9"/>
    <w:rsid w:val="30872E52"/>
    <w:rsid w:val="309A0DD7"/>
    <w:rsid w:val="309F63EE"/>
    <w:rsid w:val="30B474E3"/>
    <w:rsid w:val="30EC3CCF"/>
    <w:rsid w:val="30F05F59"/>
    <w:rsid w:val="30FC5401"/>
    <w:rsid w:val="31124E12"/>
    <w:rsid w:val="311E2ED7"/>
    <w:rsid w:val="31533217"/>
    <w:rsid w:val="315619EE"/>
    <w:rsid w:val="315C449C"/>
    <w:rsid w:val="31B82709"/>
    <w:rsid w:val="31D05482"/>
    <w:rsid w:val="320B4127"/>
    <w:rsid w:val="323E5792"/>
    <w:rsid w:val="32400B34"/>
    <w:rsid w:val="328A2477"/>
    <w:rsid w:val="32931F82"/>
    <w:rsid w:val="329E6876"/>
    <w:rsid w:val="33092244"/>
    <w:rsid w:val="3315290A"/>
    <w:rsid w:val="333015F2"/>
    <w:rsid w:val="333F17C2"/>
    <w:rsid w:val="334B6320"/>
    <w:rsid w:val="33B03948"/>
    <w:rsid w:val="33D87B9A"/>
    <w:rsid w:val="33D934D4"/>
    <w:rsid w:val="33EF143A"/>
    <w:rsid w:val="33EF3043"/>
    <w:rsid w:val="33FE2F6A"/>
    <w:rsid w:val="340E07E5"/>
    <w:rsid w:val="34235BF7"/>
    <w:rsid w:val="344352E2"/>
    <w:rsid w:val="347A6CFF"/>
    <w:rsid w:val="34CD6E1E"/>
    <w:rsid w:val="350607E9"/>
    <w:rsid w:val="352B4A09"/>
    <w:rsid w:val="358C5FA8"/>
    <w:rsid w:val="35990E80"/>
    <w:rsid w:val="35A065EF"/>
    <w:rsid w:val="35C15DF1"/>
    <w:rsid w:val="35E36D7D"/>
    <w:rsid w:val="35FF1CE1"/>
    <w:rsid w:val="36074A7F"/>
    <w:rsid w:val="360836B2"/>
    <w:rsid w:val="361C403D"/>
    <w:rsid w:val="3623361D"/>
    <w:rsid w:val="366D6646"/>
    <w:rsid w:val="368D48EE"/>
    <w:rsid w:val="36923549"/>
    <w:rsid w:val="36B75FBF"/>
    <w:rsid w:val="36BD0C45"/>
    <w:rsid w:val="36F17692"/>
    <w:rsid w:val="371A67CE"/>
    <w:rsid w:val="373158C6"/>
    <w:rsid w:val="375F0685"/>
    <w:rsid w:val="37647A49"/>
    <w:rsid w:val="37797999"/>
    <w:rsid w:val="37CE00CA"/>
    <w:rsid w:val="37E00298"/>
    <w:rsid w:val="37F54B45"/>
    <w:rsid w:val="3805122C"/>
    <w:rsid w:val="380B6117"/>
    <w:rsid w:val="38172D0E"/>
    <w:rsid w:val="385E3BC9"/>
    <w:rsid w:val="38633F5E"/>
    <w:rsid w:val="38B302F9"/>
    <w:rsid w:val="38BB7B3D"/>
    <w:rsid w:val="38D315C7"/>
    <w:rsid w:val="38F12CD3"/>
    <w:rsid w:val="38F94775"/>
    <w:rsid w:val="392971ED"/>
    <w:rsid w:val="39325651"/>
    <w:rsid w:val="39BA1BA2"/>
    <w:rsid w:val="3A080B60"/>
    <w:rsid w:val="3A663AD8"/>
    <w:rsid w:val="3A706705"/>
    <w:rsid w:val="3A872856"/>
    <w:rsid w:val="3AC0143A"/>
    <w:rsid w:val="3AF17846"/>
    <w:rsid w:val="3B0F03C8"/>
    <w:rsid w:val="3B135379"/>
    <w:rsid w:val="3B3763D1"/>
    <w:rsid w:val="3B4E2EEA"/>
    <w:rsid w:val="3BF05D4F"/>
    <w:rsid w:val="3C165EA1"/>
    <w:rsid w:val="3C2F6E1E"/>
    <w:rsid w:val="3C487939"/>
    <w:rsid w:val="3C4C46E8"/>
    <w:rsid w:val="3C4F64BA"/>
    <w:rsid w:val="3C860462"/>
    <w:rsid w:val="3C9E57AB"/>
    <w:rsid w:val="3CC86FC9"/>
    <w:rsid w:val="3CCB2319"/>
    <w:rsid w:val="3CDA245A"/>
    <w:rsid w:val="3D1E06B7"/>
    <w:rsid w:val="3D2A5291"/>
    <w:rsid w:val="3D346110"/>
    <w:rsid w:val="3D5B544A"/>
    <w:rsid w:val="3D6F54E2"/>
    <w:rsid w:val="3E5325C6"/>
    <w:rsid w:val="3E774506"/>
    <w:rsid w:val="3EA3354D"/>
    <w:rsid w:val="3EDA0523"/>
    <w:rsid w:val="3F3353CC"/>
    <w:rsid w:val="3F3A354A"/>
    <w:rsid w:val="3F4E1AB9"/>
    <w:rsid w:val="3F6C1B91"/>
    <w:rsid w:val="3F6E103F"/>
    <w:rsid w:val="3F7647BE"/>
    <w:rsid w:val="3F890995"/>
    <w:rsid w:val="3F8F587F"/>
    <w:rsid w:val="3F9450D2"/>
    <w:rsid w:val="3FC217B1"/>
    <w:rsid w:val="400A03A0"/>
    <w:rsid w:val="400B13AA"/>
    <w:rsid w:val="400B3158"/>
    <w:rsid w:val="40316936"/>
    <w:rsid w:val="40632F94"/>
    <w:rsid w:val="406B1E48"/>
    <w:rsid w:val="407A6407"/>
    <w:rsid w:val="40AD420F"/>
    <w:rsid w:val="40B7508E"/>
    <w:rsid w:val="40C04B24"/>
    <w:rsid w:val="40CF23D7"/>
    <w:rsid w:val="40D875CE"/>
    <w:rsid w:val="40E83499"/>
    <w:rsid w:val="410D2F00"/>
    <w:rsid w:val="41140732"/>
    <w:rsid w:val="4124436F"/>
    <w:rsid w:val="413E755D"/>
    <w:rsid w:val="415C2E07"/>
    <w:rsid w:val="41A25D3E"/>
    <w:rsid w:val="4200449D"/>
    <w:rsid w:val="42334BE8"/>
    <w:rsid w:val="423A3BCC"/>
    <w:rsid w:val="424E57D2"/>
    <w:rsid w:val="428A38B6"/>
    <w:rsid w:val="42B26C49"/>
    <w:rsid w:val="42CE0D61"/>
    <w:rsid w:val="42FE6FA4"/>
    <w:rsid w:val="430B4FF2"/>
    <w:rsid w:val="430F11B1"/>
    <w:rsid w:val="43120CA1"/>
    <w:rsid w:val="4314381B"/>
    <w:rsid w:val="43171E14"/>
    <w:rsid w:val="433A6FE6"/>
    <w:rsid w:val="43480868"/>
    <w:rsid w:val="434846C3"/>
    <w:rsid w:val="4350713C"/>
    <w:rsid w:val="43530D81"/>
    <w:rsid w:val="436653E0"/>
    <w:rsid w:val="43847352"/>
    <w:rsid w:val="438C2802"/>
    <w:rsid w:val="43963680"/>
    <w:rsid w:val="43AF029E"/>
    <w:rsid w:val="43B161C0"/>
    <w:rsid w:val="43C4431A"/>
    <w:rsid w:val="43CA7AC6"/>
    <w:rsid w:val="43D146B8"/>
    <w:rsid w:val="43DB72E5"/>
    <w:rsid w:val="443C25A8"/>
    <w:rsid w:val="447424DD"/>
    <w:rsid w:val="44AC63D3"/>
    <w:rsid w:val="44B33DBE"/>
    <w:rsid w:val="44B738AE"/>
    <w:rsid w:val="44B951CC"/>
    <w:rsid w:val="44CD14E0"/>
    <w:rsid w:val="44CE0BF8"/>
    <w:rsid w:val="44D206E8"/>
    <w:rsid w:val="44F20B0B"/>
    <w:rsid w:val="45107462"/>
    <w:rsid w:val="451D487E"/>
    <w:rsid w:val="452A5142"/>
    <w:rsid w:val="452E5F4C"/>
    <w:rsid w:val="454163AE"/>
    <w:rsid w:val="45525385"/>
    <w:rsid w:val="45612018"/>
    <w:rsid w:val="458946E9"/>
    <w:rsid w:val="4590612D"/>
    <w:rsid w:val="45A04342"/>
    <w:rsid w:val="45A47C0E"/>
    <w:rsid w:val="45BC4EF4"/>
    <w:rsid w:val="45BC6CA2"/>
    <w:rsid w:val="45C73FC5"/>
    <w:rsid w:val="45CB174B"/>
    <w:rsid w:val="45D3296A"/>
    <w:rsid w:val="46130905"/>
    <w:rsid w:val="462E4D32"/>
    <w:rsid w:val="462E7BA0"/>
    <w:rsid w:val="46537607"/>
    <w:rsid w:val="46577FD6"/>
    <w:rsid w:val="46601D24"/>
    <w:rsid w:val="46603AD2"/>
    <w:rsid w:val="46BC1650"/>
    <w:rsid w:val="46D955A7"/>
    <w:rsid w:val="46DC584E"/>
    <w:rsid w:val="46FE3D85"/>
    <w:rsid w:val="47133957"/>
    <w:rsid w:val="47356D0C"/>
    <w:rsid w:val="47486429"/>
    <w:rsid w:val="47A07E0C"/>
    <w:rsid w:val="47B644BF"/>
    <w:rsid w:val="47BB36B5"/>
    <w:rsid w:val="47F20F40"/>
    <w:rsid w:val="48455675"/>
    <w:rsid w:val="48645AFB"/>
    <w:rsid w:val="4867383D"/>
    <w:rsid w:val="4870272E"/>
    <w:rsid w:val="48B30830"/>
    <w:rsid w:val="48C77E38"/>
    <w:rsid w:val="4921579A"/>
    <w:rsid w:val="493556E9"/>
    <w:rsid w:val="49973A49"/>
    <w:rsid w:val="49B52386"/>
    <w:rsid w:val="49CA551D"/>
    <w:rsid w:val="49DC7715"/>
    <w:rsid w:val="4A023139"/>
    <w:rsid w:val="4A315EB1"/>
    <w:rsid w:val="4A431740"/>
    <w:rsid w:val="4A6D32BF"/>
    <w:rsid w:val="4A7B576F"/>
    <w:rsid w:val="4A8835F7"/>
    <w:rsid w:val="4A896855"/>
    <w:rsid w:val="4ABE526B"/>
    <w:rsid w:val="4AD66A58"/>
    <w:rsid w:val="4AF561A9"/>
    <w:rsid w:val="4B094738"/>
    <w:rsid w:val="4B1A6945"/>
    <w:rsid w:val="4B2638B0"/>
    <w:rsid w:val="4B4B6AFE"/>
    <w:rsid w:val="4B5051A4"/>
    <w:rsid w:val="4BD20DE6"/>
    <w:rsid w:val="4BF24CEE"/>
    <w:rsid w:val="4C1F59F2"/>
    <w:rsid w:val="4C4719BC"/>
    <w:rsid w:val="4C4A0649"/>
    <w:rsid w:val="4C675DE6"/>
    <w:rsid w:val="4C7B1E44"/>
    <w:rsid w:val="4C7E5ECA"/>
    <w:rsid w:val="4C876AA5"/>
    <w:rsid w:val="4CC50B32"/>
    <w:rsid w:val="4CD6771E"/>
    <w:rsid w:val="4CE9093D"/>
    <w:rsid w:val="4D0E00FB"/>
    <w:rsid w:val="4D176606"/>
    <w:rsid w:val="4D405AC9"/>
    <w:rsid w:val="4D5D0D6B"/>
    <w:rsid w:val="4D6C1F12"/>
    <w:rsid w:val="4DBE5CAD"/>
    <w:rsid w:val="4DE1374A"/>
    <w:rsid w:val="4DEC4FB0"/>
    <w:rsid w:val="4E00222A"/>
    <w:rsid w:val="4E075D8A"/>
    <w:rsid w:val="4E630643"/>
    <w:rsid w:val="4E636855"/>
    <w:rsid w:val="4E7445BE"/>
    <w:rsid w:val="4EB3158A"/>
    <w:rsid w:val="4EC00FAD"/>
    <w:rsid w:val="4F073684"/>
    <w:rsid w:val="4F622A5E"/>
    <w:rsid w:val="4F8C3B89"/>
    <w:rsid w:val="4F9843DC"/>
    <w:rsid w:val="4FC357FD"/>
    <w:rsid w:val="4FC62A8C"/>
    <w:rsid w:val="4FE20F0D"/>
    <w:rsid w:val="4FE51552"/>
    <w:rsid w:val="50083210"/>
    <w:rsid w:val="50153B7F"/>
    <w:rsid w:val="5027460C"/>
    <w:rsid w:val="50504C4B"/>
    <w:rsid w:val="505E1E4F"/>
    <w:rsid w:val="50804CA1"/>
    <w:rsid w:val="50811214"/>
    <w:rsid w:val="508B5BEF"/>
    <w:rsid w:val="509C6E7C"/>
    <w:rsid w:val="50AC44E3"/>
    <w:rsid w:val="50F11EF6"/>
    <w:rsid w:val="5126542F"/>
    <w:rsid w:val="514C30F0"/>
    <w:rsid w:val="51600E2A"/>
    <w:rsid w:val="5162104E"/>
    <w:rsid w:val="516B49A4"/>
    <w:rsid w:val="51786173"/>
    <w:rsid w:val="52075749"/>
    <w:rsid w:val="52140592"/>
    <w:rsid w:val="527728CF"/>
    <w:rsid w:val="52BE5550"/>
    <w:rsid w:val="52D4686F"/>
    <w:rsid w:val="52F1442F"/>
    <w:rsid w:val="530D4FE1"/>
    <w:rsid w:val="53A039CC"/>
    <w:rsid w:val="53A1505A"/>
    <w:rsid w:val="53DF072C"/>
    <w:rsid w:val="540253C1"/>
    <w:rsid w:val="54063E08"/>
    <w:rsid w:val="542D593B"/>
    <w:rsid w:val="542E16B3"/>
    <w:rsid w:val="542F66AC"/>
    <w:rsid w:val="543437E8"/>
    <w:rsid w:val="54696247"/>
    <w:rsid w:val="54AF027F"/>
    <w:rsid w:val="54B25E40"/>
    <w:rsid w:val="54BC6CBF"/>
    <w:rsid w:val="54F73313"/>
    <w:rsid w:val="54F80955"/>
    <w:rsid w:val="551A610F"/>
    <w:rsid w:val="552C79A0"/>
    <w:rsid w:val="555170A7"/>
    <w:rsid w:val="5572737D"/>
    <w:rsid w:val="5587536D"/>
    <w:rsid w:val="559B174B"/>
    <w:rsid w:val="559E0172"/>
    <w:rsid w:val="55A25EB5"/>
    <w:rsid w:val="55CE0CF4"/>
    <w:rsid w:val="55D122F6"/>
    <w:rsid w:val="55D1679A"/>
    <w:rsid w:val="56051FA0"/>
    <w:rsid w:val="560B3A5A"/>
    <w:rsid w:val="56102E1E"/>
    <w:rsid w:val="561D088C"/>
    <w:rsid w:val="562E599A"/>
    <w:rsid w:val="564275FE"/>
    <w:rsid w:val="567A0BDF"/>
    <w:rsid w:val="568410FF"/>
    <w:rsid w:val="56B22A9C"/>
    <w:rsid w:val="56C9121F"/>
    <w:rsid w:val="56CB143B"/>
    <w:rsid w:val="56E85B49"/>
    <w:rsid w:val="56E9366F"/>
    <w:rsid w:val="5704510F"/>
    <w:rsid w:val="57390153"/>
    <w:rsid w:val="57A044A6"/>
    <w:rsid w:val="57B72A76"/>
    <w:rsid w:val="57BD6FD6"/>
    <w:rsid w:val="57C3426C"/>
    <w:rsid w:val="57CE1F93"/>
    <w:rsid w:val="57FD3876"/>
    <w:rsid w:val="580C1D0B"/>
    <w:rsid w:val="588743D1"/>
    <w:rsid w:val="5887701A"/>
    <w:rsid w:val="589860B0"/>
    <w:rsid w:val="58A41F45"/>
    <w:rsid w:val="58D97E3F"/>
    <w:rsid w:val="58E97957"/>
    <w:rsid w:val="592E180D"/>
    <w:rsid w:val="5942577F"/>
    <w:rsid w:val="595B08A7"/>
    <w:rsid w:val="596F4300"/>
    <w:rsid w:val="597436C4"/>
    <w:rsid w:val="59883613"/>
    <w:rsid w:val="598F7818"/>
    <w:rsid w:val="59C0439F"/>
    <w:rsid w:val="59F91E1B"/>
    <w:rsid w:val="5A094754"/>
    <w:rsid w:val="5A2055FA"/>
    <w:rsid w:val="5A3924CE"/>
    <w:rsid w:val="5A407A4A"/>
    <w:rsid w:val="5A557999"/>
    <w:rsid w:val="5A9009D2"/>
    <w:rsid w:val="5AA4441E"/>
    <w:rsid w:val="5ABE2233"/>
    <w:rsid w:val="5AC14456"/>
    <w:rsid w:val="5AC53C58"/>
    <w:rsid w:val="5AD52888"/>
    <w:rsid w:val="5AE1122D"/>
    <w:rsid w:val="5B1F3A0B"/>
    <w:rsid w:val="5B2D6220"/>
    <w:rsid w:val="5B607CF8"/>
    <w:rsid w:val="5B7756EE"/>
    <w:rsid w:val="5BB12C15"/>
    <w:rsid w:val="5BDF5D95"/>
    <w:rsid w:val="5BF4276A"/>
    <w:rsid w:val="5BFE7528"/>
    <w:rsid w:val="5C0C0C50"/>
    <w:rsid w:val="5C3E620B"/>
    <w:rsid w:val="5C412D10"/>
    <w:rsid w:val="5C530585"/>
    <w:rsid w:val="5C8A31FF"/>
    <w:rsid w:val="5CEB0141"/>
    <w:rsid w:val="5CFD7E74"/>
    <w:rsid w:val="5D0D3237"/>
    <w:rsid w:val="5D53287C"/>
    <w:rsid w:val="5D537A94"/>
    <w:rsid w:val="5D573A29"/>
    <w:rsid w:val="5D8B36D2"/>
    <w:rsid w:val="5E055233"/>
    <w:rsid w:val="5E2467F1"/>
    <w:rsid w:val="5E4F4700"/>
    <w:rsid w:val="5E602F64"/>
    <w:rsid w:val="5E9033B3"/>
    <w:rsid w:val="5E984FCD"/>
    <w:rsid w:val="5E987E55"/>
    <w:rsid w:val="5ED44043"/>
    <w:rsid w:val="5ED846F5"/>
    <w:rsid w:val="5F1A2B43"/>
    <w:rsid w:val="5F1F40D2"/>
    <w:rsid w:val="5F5D2E4C"/>
    <w:rsid w:val="5F8959EF"/>
    <w:rsid w:val="5FB837BB"/>
    <w:rsid w:val="600D4872"/>
    <w:rsid w:val="605D4903"/>
    <w:rsid w:val="606F72DB"/>
    <w:rsid w:val="60AC408B"/>
    <w:rsid w:val="60CC405A"/>
    <w:rsid w:val="60FA296E"/>
    <w:rsid w:val="61021EFD"/>
    <w:rsid w:val="610437C2"/>
    <w:rsid w:val="611A0FF5"/>
    <w:rsid w:val="616834A5"/>
    <w:rsid w:val="617D1584"/>
    <w:rsid w:val="61813705"/>
    <w:rsid w:val="619C4100"/>
    <w:rsid w:val="61A92379"/>
    <w:rsid w:val="61E215D8"/>
    <w:rsid w:val="62140B3E"/>
    <w:rsid w:val="621B3775"/>
    <w:rsid w:val="622F4B23"/>
    <w:rsid w:val="62364782"/>
    <w:rsid w:val="62413B44"/>
    <w:rsid w:val="6260512D"/>
    <w:rsid w:val="627D7A8D"/>
    <w:rsid w:val="62CA07F9"/>
    <w:rsid w:val="62ED3EA9"/>
    <w:rsid w:val="63033C02"/>
    <w:rsid w:val="630D670F"/>
    <w:rsid w:val="631657EC"/>
    <w:rsid w:val="635D78BF"/>
    <w:rsid w:val="636649C5"/>
    <w:rsid w:val="6394356A"/>
    <w:rsid w:val="639D7CBB"/>
    <w:rsid w:val="63C61B2C"/>
    <w:rsid w:val="63D40BE9"/>
    <w:rsid w:val="63F57AF7"/>
    <w:rsid w:val="64102431"/>
    <w:rsid w:val="64293323"/>
    <w:rsid w:val="64326656"/>
    <w:rsid w:val="64572560"/>
    <w:rsid w:val="64A5243A"/>
    <w:rsid w:val="64B33C3A"/>
    <w:rsid w:val="64B82FFF"/>
    <w:rsid w:val="64BB76D0"/>
    <w:rsid w:val="64CD45D0"/>
    <w:rsid w:val="64E8778A"/>
    <w:rsid w:val="64F25DE5"/>
    <w:rsid w:val="64F531DE"/>
    <w:rsid w:val="65373578"/>
    <w:rsid w:val="65444FF2"/>
    <w:rsid w:val="656E190F"/>
    <w:rsid w:val="65C854C3"/>
    <w:rsid w:val="65D025CA"/>
    <w:rsid w:val="66216982"/>
    <w:rsid w:val="66360241"/>
    <w:rsid w:val="66B81714"/>
    <w:rsid w:val="66F145A6"/>
    <w:rsid w:val="671F124A"/>
    <w:rsid w:val="6736645D"/>
    <w:rsid w:val="67375865"/>
    <w:rsid w:val="67395F4D"/>
    <w:rsid w:val="67446DCC"/>
    <w:rsid w:val="6747066A"/>
    <w:rsid w:val="677A33C6"/>
    <w:rsid w:val="677D5E3A"/>
    <w:rsid w:val="67C63C85"/>
    <w:rsid w:val="68093B71"/>
    <w:rsid w:val="680C5410"/>
    <w:rsid w:val="681F6961"/>
    <w:rsid w:val="68610A2F"/>
    <w:rsid w:val="68665F57"/>
    <w:rsid w:val="68805514"/>
    <w:rsid w:val="689D062F"/>
    <w:rsid w:val="68A85138"/>
    <w:rsid w:val="68FD3ECC"/>
    <w:rsid w:val="690A6A65"/>
    <w:rsid w:val="69316E2F"/>
    <w:rsid w:val="694E2071"/>
    <w:rsid w:val="694E2184"/>
    <w:rsid w:val="696E2F06"/>
    <w:rsid w:val="69766163"/>
    <w:rsid w:val="697A3B33"/>
    <w:rsid w:val="69B47B0D"/>
    <w:rsid w:val="69D44760"/>
    <w:rsid w:val="69EE1271"/>
    <w:rsid w:val="6A024D1C"/>
    <w:rsid w:val="6A2F5543"/>
    <w:rsid w:val="6A464C09"/>
    <w:rsid w:val="6A4A73F1"/>
    <w:rsid w:val="6A520EC7"/>
    <w:rsid w:val="6A5C442C"/>
    <w:rsid w:val="6A8B6AC0"/>
    <w:rsid w:val="6A911788"/>
    <w:rsid w:val="6AC30CF6"/>
    <w:rsid w:val="6AD227CD"/>
    <w:rsid w:val="6AED777A"/>
    <w:rsid w:val="6AF87E20"/>
    <w:rsid w:val="6AFA59F3"/>
    <w:rsid w:val="6B0B68A7"/>
    <w:rsid w:val="6B1D47E5"/>
    <w:rsid w:val="6B2F1B41"/>
    <w:rsid w:val="6B322639"/>
    <w:rsid w:val="6B712159"/>
    <w:rsid w:val="6B8A6D77"/>
    <w:rsid w:val="6B9D4CFC"/>
    <w:rsid w:val="6BB471E7"/>
    <w:rsid w:val="6BEA5A68"/>
    <w:rsid w:val="6C1A634D"/>
    <w:rsid w:val="6C1C0317"/>
    <w:rsid w:val="6C23085C"/>
    <w:rsid w:val="6C3A69EF"/>
    <w:rsid w:val="6C586E75"/>
    <w:rsid w:val="6C636C38"/>
    <w:rsid w:val="6C861C34"/>
    <w:rsid w:val="6CAE6A95"/>
    <w:rsid w:val="6CC509FF"/>
    <w:rsid w:val="6CCE4C58"/>
    <w:rsid w:val="6CD9769F"/>
    <w:rsid w:val="6D50469D"/>
    <w:rsid w:val="6D673814"/>
    <w:rsid w:val="6D685C36"/>
    <w:rsid w:val="6D8D2B4F"/>
    <w:rsid w:val="6D990465"/>
    <w:rsid w:val="6DA265FA"/>
    <w:rsid w:val="6DB34098"/>
    <w:rsid w:val="6DB545B6"/>
    <w:rsid w:val="6DC5053A"/>
    <w:rsid w:val="6DE02FB4"/>
    <w:rsid w:val="6DFD5F26"/>
    <w:rsid w:val="6E0F7A08"/>
    <w:rsid w:val="6E1658F9"/>
    <w:rsid w:val="6E337CDC"/>
    <w:rsid w:val="6E514CED"/>
    <w:rsid w:val="6E584699"/>
    <w:rsid w:val="6E775CD9"/>
    <w:rsid w:val="6EB563D5"/>
    <w:rsid w:val="6EC22A43"/>
    <w:rsid w:val="6ED8604B"/>
    <w:rsid w:val="6ED92677"/>
    <w:rsid w:val="6F0B01CF"/>
    <w:rsid w:val="6F0C6AFB"/>
    <w:rsid w:val="6F196D90"/>
    <w:rsid w:val="6F225983"/>
    <w:rsid w:val="6F2319BD"/>
    <w:rsid w:val="6F685621"/>
    <w:rsid w:val="6F8040FB"/>
    <w:rsid w:val="6FF869A5"/>
    <w:rsid w:val="6FFC5590"/>
    <w:rsid w:val="70090BB2"/>
    <w:rsid w:val="701D01BA"/>
    <w:rsid w:val="706D1DD0"/>
    <w:rsid w:val="70856B87"/>
    <w:rsid w:val="70D527EE"/>
    <w:rsid w:val="70E417C4"/>
    <w:rsid w:val="71341C5F"/>
    <w:rsid w:val="71467BE4"/>
    <w:rsid w:val="715B5300"/>
    <w:rsid w:val="715F4802"/>
    <w:rsid w:val="71706A0F"/>
    <w:rsid w:val="7174582F"/>
    <w:rsid w:val="718070C4"/>
    <w:rsid w:val="718E16DB"/>
    <w:rsid w:val="71A60683"/>
    <w:rsid w:val="71B9003F"/>
    <w:rsid w:val="71D27F8A"/>
    <w:rsid w:val="71E116BB"/>
    <w:rsid w:val="71E82A49"/>
    <w:rsid w:val="72311466"/>
    <w:rsid w:val="72415901"/>
    <w:rsid w:val="724E6D50"/>
    <w:rsid w:val="72553024"/>
    <w:rsid w:val="729A0E95"/>
    <w:rsid w:val="731068D5"/>
    <w:rsid w:val="73122968"/>
    <w:rsid w:val="731F5D5E"/>
    <w:rsid w:val="736366E2"/>
    <w:rsid w:val="736B2C3F"/>
    <w:rsid w:val="73A806E2"/>
    <w:rsid w:val="73C51AD5"/>
    <w:rsid w:val="73D96AEE"/>
    <w:rsid w:val="73E13BF4"/>
    <w:rsid w:val="73E84F83"/>
    <w:rsid w:val="741E793C"/>
    <w:rsid w:val="7420471D"/>
    <w:rsid w:val="742E12AB"/>
    <w:rsid w:val="744877CF"/>
    <w:rsid w:val="745E3944"/>
    <w:rsid w:val="74650381"/>
    <w:rsid w:val="748A428C"/>
    <w:rsid w:val="74B135C7"/>
    <w:rsid w:val="74FC0CE6"/>
    <w:rsid w:val="751B1E2E"/>
    <w:rsid w:val="757C1E26"/>
    <w:rsid w:val="75FC4D15"/>
    <w:rsid w:val="7635099D"/>
    <w:rsid w:val="76A1287B"/>
    <w:rsid w:val="76E9529A"/>
    <w:rsid w:val="76F8393D"/>
    <w:rsid w:val="77132317"/>
    <w:rsid w:val="77562203"/>
    <w:rsid w:val="775A6197"/>
    <w:rsid w:val="7763410A"/>
    <w:rsid w:val="77762421"/>
    <w:rsid w:val="778154D2"/>
    <w:rsid w:val="77A85155"/>
    <w:rsid w:val="77B238DE"/>
    <w:rsid w:val="77B56B1F"/>
    <w:rsid w:val="77C65AEE"/>
    <w:rsid w:val="77CB499F"/>
    <w:rsid w:val="77D63345"/>
    <w:rsid w:val="77E5607F"/>
    <w:rsid w:val="780B6C7D"/>
    <w:rsid w:val="780F09F4"/>
    <w:rsid w:val="781F6A99"/>
    <w:rsid w:val="78462278"/>
    <w:rsid w:val="78501D24"/>
    <w:rsid w:val="785E75C1"/>
    <w:rsid w:val="787B0173"/>
    <w:rsid w:val="78872FBC"/>
    <w:rsid w:val="788F3D4A"/>
    <w:rsid w:val="78A551F0"/>
    <w:rsid w:val="78A90480"/>
    <w:rsid w:val="78F30652"/>
    <w:rsid w:val="78FB3062"/>
    <w:rsid w:val="79031E95"/>
    <w:rsid w:val="790463BB"/>
    <w:rsid w:val="7929744E"/>
    <w:rsid w:val="79D0629D"/>
    <w:rsid w:val="7A057D3D"/>
    <w:rsid w:val="7A13262E"/>
    <w:rsid w:val="7A364017"/>
    <w:rsid w:val="7A680BCB"/>
    <w:rsid w:val="7A813A3B"/>
    <w:rsid w:val="7A8265E1"/>
    <w:rsid w:val="7A835A05"/>
    <w:rsid w:val="7AAA11E4"/>
    <w:rsid w:val="7AC548F7"/>
    <w:rsid w:val="7AD41DBD"/>
    <w:rsid w:val="7AD44F12"/>
    <w:rsid w:val="7AEE7323"/>
    <w:rsid w:val="7B0E3521"/>
    <w:rsid w:val="7B361733"/>
    <w:rsid w:val="7B396E35"/>
    <w:rsid w:val="7B533F57"/>
    <w:rsid w:val="7B686D42"/>
    <w:rsid w:val="7B841746"/>
    <w:rsid w:val="7B9559F0"/>
    <w:rsid w:val="7BDA1655"/>
    <w:rsid w:val="7BE129E3"/>
    <w:rsid w:val="7BEE6EAE"/>
    <w:rsid w:val="7C2B3C5E"/>
    <w:rsid w:val="7C3C0AB1"/>
    <w:rsid w:val="7C4405EC"/>
    <w:rsid w:val="7C6C5AC7"/>
    <w:rsid w:val="7C6E10CB"/>
    <w:rsid w:val="7C7E0232"/>
    <w:rsid w:val="7CA12173"/>
    <w:rsid w:val="7CC6544B"/>
    <w:rsid w:val="7D0239FF"/>
    <w:rsid w:val="7D0A7D18"/>
    <w:rsid w:val="7D1D5D51"/>
    <w:rsid w:val="7D4C6582"/>
    <w:rsid w:val="7D550A18"/>
    <w:rsid w:val="7D5E40CD"/>
    <w:rsid w:val="7D913B11"/>
    <w:rsid w:val="7DCD56F2"/>
    <w:rsid w:val="7DEA41A0"/>
    <w:rsid w:val="7DF033B2"/>
    <w:rsid w:val="7E6572A5"/>
    <w:rsid w:val="7F001CE7"/>
    <w:rsid w:val="7F1B26B0"/>
    <w:rsid w:val="7F27013F"/>
    <w:rsid w:val="7F3379FA"/>
    <w:rsid w:val="7F3E014D"/>
    <w:rsid w:val="7F71310C"/>
    <w:rsid w:val="7F8738A2"/>
    <w:rsid w:val="7FBE4DEA"/>
    <w:rsid w:val="7FE47E50"/>
    <w:rsid w:val="7FF0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semiHidden="0" w:name="Body Text First Indent 2" w:locked="1"/>
    <w:lsdException w:uiPriority="0" w:name="Note Heading" w:locked="1"/>
    <w:lsdException w:qFormat="1" w:unhideWhenUsed="0" w:uiPriority="0" w:semiHidden="0" w:name="Body Text 2" w:locked="1"/>
    <w:lsdException w:uiPriority="0" w:name="Body Text 3" w:locked="1"/>
    <w:lsdException w:qFormat="1" w:unhideWhenUsed="0" w:uiPriority="0" w:semiHidden="0" w:name="Body Text Indent 2" w:locked="1"/>
    <w:lsdException w:qFormat="1" w:uiPriority="0" w:semiHidden="0" w:name="Body Text Indent 3" w:locked="1"/>
    <w:lsdException w:uiPriority="0" w:name="Block Text" w:locked="1"/>
    <w:lsdException w:qFormat="1" w:uiPriority="99"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after="260" w:line="416" w:lineRule="auto"/>
      <w:outlineLvl w:val="1"/>
    </w:pPr>
    <w:rPr>
      <w:rFonts w:ascii="Arial" w:hAnsi="Arial" w:eastAsia="黑体"/>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39"/>
    <w:pPr>
      <w:ind w:left="420" w:leftChars="200"/>
    </w:pPr>
  </w:style>
  <w:style w:type="paragraph" w:styleId="5">
    <w:name w:val="Normal Indent"/>
    <w:basedOn w:val="1"/>
    <w:next w:val="6"/>
    <w:qFormat/>
    <w:locked/>
    <w:uiPriority w:val="0"/>
    <w:pPr>
      <w:ind w:firstLine="420"/>
    </w:pPr>
  </w:style>
  <w:style w:type="paragraph" w:customStyle="1" w:styleId="6">
    <w:name w:val="表头"/>
    <w:basedOn w:val="5"/>
    <w:next w:val="1"/>
    <w:qFormat/>
    <w:uiPriority w:val="0"/>
    <w:pPr>
      <w:spacing w:line="360" w:lineRule="auto"/>
      <w:ind w:firstLine="960" w:firstLineChars="400"/>
    </w:pPr>
    <w:rPr>
      <w:sz w:val="24"/>
      <w:szCs w:val="24"/>
    </w:rPr>
  </w:style>
  <w:style w:type="paragraph" w:styleId="7">
    <w:name w:val="annotation text"/>
    <w:basedOn w:val="1"/>
    <w:link w:val="38"/>
    <w:semiHidden/>
    <w:qFormat/>
    <w:uiPriority w:val="0"/>
    <w:pPr>
      <w:jc w:val="left"/>
    </w:pPr>
    <w:rPr>
      <w:kern w:val="0"/>
      <w:sz w:val="24"/>
      <w:szCs w:val="20"/>
    </w:rPr>
  </w:style>
  <w:style w:type="paragraph" w:styleId="8">
    <w:name w:val="Body Text"/>
    <w:basedOn w:val="1"/>
    <w:next w:val="9"/>
    <w:link w:val="37"/>
    <w:qFormat/>
    <w:uiPriority w:val="0"/>
    <w:pPr>
      <w:widowControl/>
      <w:snapToGrid w:val="0"/>
      <w:spacing w:before="60" w:after="160" w:line="259" w:lineRule="auto"/>
      <w:ind w:right="113"/>
    </w:pPr>
    <w:rPr>
      <w:kern w:val="0"/>
      <w:sz w:val="18"/>
      <w:szCs w:val="20"/>
    </w:rPr>
  </w:style>
  <w:style w:type="paragraph" w:styleId="9">
    <w:name w:val="toc 1"/>
    <w:basedOn w:val="1"/>
    <w:next w:val="1"/>
    <w:qFormat/>
    <w:locked/>
    <w:uiPriority w:val="39"/>
    <w:pPr>
      <w:spacing w:before="120" w:after="120"/>
      <w:jc w:val="left"/>
    </w:pPr>
    <w:rPr>
      <w:rFonts w:ascii="Calibri" w:hAnsi="Calibri"/>
      <w:b/>
      <w:bCs/>
      <w:caps/>
      <w:kern w:val="2"/>
      <w:sz w:val="20"/>
    </w:rPr>
  </w:style>
  <w:style w:type="paragraph" w:styleId="10">
    <w:name w:val="Body Text Indent"/>
    <w:basedOn w:val="1"/>
    <w:link w:val="46"/>
    <w:qFormat/>
    <w:uiPriority w:val="0"/>
    <w:pPr>
      <w:spacing w:after="120"/>
      <w:ind w:left="420" w:leftChars="200"/>
    </w:pPr>
    <w:rPr>
      <w:kern w:val="0"/>
      <w:sz w:val="24"/>
      <w:szCs w:val="20"/>
    </w:rPr>
  </w:style>
  <w:style w:type="paragraph" w:styleId="11">
    <w:name w:val="Plain Text"/>
    <w:basedOn w:val="1"/>
    <w:link w:val="64"/>
    <w:unhideWhenUsed/>
    <w:qFormat/>
    <w:locked/>
    <w:uiPriority w:val="0"/>
    <w:rPr>
      <w:rFonts w:ascii="宋体" w:hAnsi="Courier New" w:cs="Courier New"/>
      <w:kern w:val="0"/>
      <w:sz w:val="20"/>
      <w:szCs w:val="21"/>
    </w:rPr>
  </w:style>
  <w:style w:type="paragraph" w:styleId="12">
    <w:name w:val="Date"/>
    <w:basedOn w:val="1"/>
    <w:next w:val="1"/>
    <w:link w:val="33"/>
    <w:qFormat/>
    <w:uiPriority w:val="0"/>
    <w:pPr>
      <w:ind w:left="100" w:leftChars="2500"/>
    </w:pPr>
    <w:rPr>
      <w:kern w:val="0"/>
      <w:sz w:val="24"/>
      <w:szCs w:val="20"/>
    </w:rPr>
  </w:style>
  <w:style w:type="paragraph" w:styleId="13">
    <w:name w:val="Body Text Indent 2"/>
    <w:basedOn w:val="1"/>
    <w:next w:val="1"/>
    <w:link w:val="54"/>
    <w:qFormat/>
    <w:locked/>
    <w:uiPriority w:val="0"/>
    <w:pPr>
      <w:spacing w:after="120" w:line="480" w:lineRule="auto"/>
      <w:ind w:left="420" w:leftChars="200"/>
    </w:pPr>
  </w:style>
  <w:style w:type="paragraph" w:styleId="14">
    <w:name w:val="Balloon Text"/>
    <w:basedOn w:val="1"/>
    <w:link w:val="42"/>
    <w:semiHidden/>
    <w:qFormat/>
    <w:uiPriority w:val="0"/>
    <w:rPr>
      <w:kern w:val="0"/>
      <w:sz w:val="18"/>
      <w:szCs w:val="20"/>
    </w:rPr>
  </w:style>
  <w:style w:type="paragraph" w:styleId="15">
    <w:name w:val="footer"/>
    <w:basedOn w:val="1"/>
    <w:link w:val="32"/>
    <w:qFormat/>
    <w:uiPriority w:val="99"/>
    <w:pPr>
      <w:tabs>
        <w:tab w:val="center" w:pos="4153"/>
        <w:tab w:val="right" w:pos="8306"/>
      </w:tabs>
      <w:snapToGrid w:val="0"/>
      <w:jc w:val="left"/>
    </w:pPr>
    <w:rPr>
      <w:kern w:val="0"/>
      <w:sz w:val="18"/>
      <w:szCs w:val="20"/>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List"/>
    <w:basedOn w:val="1"/>
    <w:qFormat/>
    <w:locked/>
    <w:uiPriority w:val="0"/>
    <w:pPr>
      <w:autoSpaceDE w:val="0"/>
      <w:autoSpaceDN w:val="0"/>
      <w:adjustRightInd w:val="0"/>
      <w:jc w:val="center"/>
      <w:textAlignment w:val="baseline"/>
    </w:pPr>
    <w:rPr>
      <w:kern w:val="0"/>
      <w:sz w:val="24"/>
      <w:szCs w:val="20"/>
    </w:rPr>
  </w:style>
  <w:style w:type="paragraph" w:styleId="18">
    <w:name w:val="Body Text Indent 3"/>
    <w:basedOn w:val="1"/>
    <w:unhideWhenUsed/>
    <w:qFormat/>
    <w:locked/>
    <w:uiPriority w:val="0"/>
    <w:pPr>
      <w:spacing w:after="120"/>
      <w:ind w:left="420" w:leftChars="200"/>
    </w:pPr>
    <w:rPr>
      <w:kern w:val="0"/>
      <w:sz w:val="16"/>
      <w:szCs w:val="16"/>
    </w:rPr>
  </w:style>
  <w:style w:type="paragraph" w:styleId="19">
    <w:name w:val="Body Text 2"/>
    <w:basedOn w:val="1"/>
    <w:link w:val="61"/>
    <w:qFormat/>
    <w:locked/>
    <w:uiPriority w:val="0"/>
    <w:pPr>
      <w:spacing w:after="120" w:line="480" w:lineRule="auto"/>
    </w:pPr>
  </w:style>
  <w:style w:type="paragraph" w:styleId="20">
    <w:name w:val="Normal (Web)"/>
    <w:basedOn w:val="1"/>
    <w:link w:val="35"/>
    <w:qFormat/>
    <w:uiPriority w:val="99"/>
    <w:pPr>
      <w:widowControl/>
      <w:spacing w:before="100" w:beforeAutospacing="1" w:after="100" w:afterAutospacing="1"/>
      <w:jc w:val="left"/>
    </w:pPr>
    <w:rPr>
      <w:rFonts w:ascii="宋体" w:hAnsi="宋体"/>
      <w:kern w:val="0"/>
      <w:sz w:val="24"/>
      <w:szCs w:val="20"/>
    </w:rPr>
  </w:style>
  <w:style w:type="paragraph" w:styleId="21">
    <w:name w:val="annotation subject"/>
    <w:basedOn w:val="7"/>
    <w:next w:val="7"/>
    <w:link w:val="43"/>
    <w:semiHidden/>
    <w:qFormat/>
    <w:uiPriority w:val="0"/>
    <w:rPr>
      <w:b/>
    </w:rPr>
  </w:style>
  <w:style w:type="paragraph" w:styleId="22">
    <w:name w:val="Body Text First Indent 2"/>
    <w:basedOn w:val="10"/>
    <w:link w:val="66"/>
    <w:unhideWhenUsed/>
    <w:qFormat/>
    <w:locked/>
    <w:uiPriority w:val="99"/>
    <w:pPr>
      <w:ind w:firstLine="420" w:firstLineChars="200"/>
    </w:pPr>
    <w:rPr>
      <w:rFonts w:ascii="等线" w:hAnsi="等线" w:eastAsia="等线"/>
      <w:kern w:val="2"/>
      <w:sz w:val="21"/>
      <w:szCs w:val="2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locked/>
    <w:uiPriority w:val="0"/>
  </w:style>
  <w:style w:type="character" w:styleId="27">
    <w:name w:val="Hyperlink"/>
    <w:unhideWhenUsed/>
    <w:qFormat/>
    <w:locked/>
    <w:uiPriority w:val="99"/>
    <w:rPr>
      <w:color w:val="0000FF"/>
      <w:u w:val="single"/>
    </w:rPr>
  </w:style>
  <w:style w:type="character" w:styleId="28">
    <w:name w:val="annotation reference"/>
    <w:qFormat/>
    <w:uiPriority w:val="0"/>
    <w:rPr>
      <w:sz w:val="21"/>
    </w:rPr>
  </w:style>
  <w:style w:type="paragraph" w:customStyle="1" w:styleId="29">
    <w:name w:val="Default"/>
    <w:basedOn w:val="30"/>
    <w:next w:val="1"/>
    <w:qFormat/>
    <w:uiPriority w:val="99"/>
    <w:pPr>
      <w:widowControl w:val="0"/>
      <w:autoSpaceDE w:val="0"/>
      <w:autoSpaceDN w:val="0"/>
    </w:pPr>
    <w:rPr>
      <w:rFonts w:ascii="仿宋_GB2312" w:hAnsi="仿宋_GB2312" w:eastAsia="仿宋_GB2312" w:cs="Times New Roman"/>
      <w:color w:val="000000"/>
      <w:sz w:val="24"/>
      <w:szCs w:val="22"/>
      <w:lang w:val="en-US" w:eastAsia="zh-CN" w:bidi="ar-SA"/>
    </w:rPr>
  </w:style>
  <w:style w:type="paragraph" w:customStyle="1" w:styleId="30">
    <w:name w:val="纯文本1"/>
    <w:basedOn w:val="1"/>
    <w:qFormat/>
    <w:uiPriority w:val="0"/>
    <w:pPr>
      <w:adjustRightInd w:val="0"/>
      <w:textAlignment w:val="baseline"/>
    </w:pPr>
    <w:rPr>
      <w:rFonts w:ascii="宋体" w:hAnsi="Courier New"/>
      <w:szCs w:val="20"/>
    </w:rPr>
  </w:style>
  <w:style w:type="paragraph" w:customStyle="1" w:styleId="31">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32">
    <w:name w:val="页脚 字符1"/>
    <w:link w:val="15"/>
    <w:qFormat/>
    <w:locked/>
    <w:uiPriority w:val="99"/>
    <w:rPr>
      <w:sz w:val="18"/>
    </w:rPr>
  </w:style>
  <w:style w:type="character" w:customStyle="1" w:styleId="33">
    <w:name w:val="日期 字符1"/>
    <w:link w:val="12"/>
    <w:qFormat/>
    <w:locked/>
    <w:uiPriority w:val="0"/>
    <w:rPr>
      <w:rFonts w:ascii="Times New Roman" w:hAnsi="Times New Roman" w:eastAsia="宋体"/>
      <w:sz w:val="24"/>
    </w:rPr>
  </w:style>
  <w:style w:type="character" w:customStyle="1" w:styleId="34">
    <w:name w:val="页脚 字符"/>
    <w:basedOn w:val="25"/>
    <w:qFormat/>
    <w:uiPriority w:val="99"/>
  </w:style>
  <w:style w:type="character" w:customStyle="1" w:styleId="35">
    <w:name w:val="普通(网站) 字符"/>
    <w:link w:val="20"/>
    <w:qFormat/>
    <w:locked/>
    <w:uiPriority w:val="0"/>
    <w:rPr>
      <w:rFonts w:ascii="宋体" w:hAnsi="宋体" w:eastAsia="宋体"/>
      <w:sz w:val="24"/>
    </w:rPr>
  </w:style>
  <w:style w:type="character" w:customStyle="1" w:styleId="36">
    <w:name w:val="正文文本 字符1"/>
    <w:semiHidden/>
    <w:qFormat/>
    <w:uiPriority w:val="0"/>
    <w:rPr>
      <w:rFonts w:ascii="Times New Roman" w:hAnsi="Times New Roman" w:eastAsia="宋体"/>
      <w:sz w:val="24"/>
    </w:rPr>
  </w:style>
  <w:style w:type="character" w:customStyle="1" w:styleId="37">
    <w:name w:val="正文文本 字符"/>
    <w:link w:val="8"/>
    <w:qFormat/>
    <w:locked/>
    <w:uiPriority w:val="0"/>
    <w:rPr>
      <w:sz w:val="18"/>
    </w:rPr>
  </w:style>
  <w:style w:type="character" w:customStyle="1" w:styleId="38">
    <w:name w:val="批注文字 字符"/>
    <w:link w:val="7"/>
    <w:qFormat/>
    <w:locked/>
    <w:uiPriority w:val="0"/>
    <w:rPr>
      <w:rFonts w:ascii="Times New Roman" w:hAnsi="Times New Roman" w:eastAsia="宋体"/>
      <w:sz w:val="24"/>
    </w:rPr>
  </w:style>
  <w:style w:type="character" w:customStyle="1" w:styleId="39">
    <w:name w:val="表格 Char"/>
    <w:link w:val="40"/>
    <w:qFormat/>
    <w:locked/>
    <w:uiPriority w:val="0"/>
    <w:rPr>
      <w:rFonts w:ascii="宋体"/>
      <w:sz w:val="21"/>
    </w:rPr>
  </w:style>
  <w:style w:type="paragraph" w:customStyle="1" w:styleId="40">
    <w:name w:val="表格"/>
    <w:basedOn w:val="1"/>
    <w:next w:val="1"/>
    <w:link w:val="39"/>
    <w:qFormat/>
    <w:uiPriority w:val="0"/>
    <w:pPr>
      <w:adjustRightInd w:val="0"/>
      <w:snapToGrid w:val="0"/>
      <w:spacing w:beforeLines="10" w:afterLines="10" w:line="259" w:lineRule="auto"/>
      <w:jc w:val="center"/>
    </w:pPr>
    <w:rPr>
      <w:rFonts w:ascii="宋体"/>
      <w:kern w:val="0"/>
      <w:szCs w:val="20"/>
    </w:rPr>
  </w:style>
  <w:style w:type="character" w:customStyle="1" w:styleId="41">
    <w:name w:val="日期 字符"/>
    <w:semiHidden/>
    <w:qFormat/>
    <w:uiPriority w:val="0"/>
    <w:rPr>
      <w:rFonts w:ascii="Times New Roman" w:hAnsi="Times New Roman" w:eastAsia="宋体"/>
      <w:sz w:val="24"/>
    </w:rPr>
  </w:style>
  <w:style w:type="character" w:customStyle="1" w:styleId="42">
    <w:name w:val="批注框文本 字符"/>
    <w:link w:val="14"/>
    <w:semiHidden/>
    <w:qFormat/>
    <w:locked/>
    <w:uiPriority w:val="0"/>
    <w:rPr>
      <w:rFonts w:ascii="Times New Roman" w:hAnsi="Times New Roman" w:eastAsia="宋体"/>
      <w:sz w:val="18"/>
    </w:rPr>
  </w:style>
  <w:style w:type="character" w:customStyle="1" w:styleId="43">
    <w:name w:val="批注主题 字符"/>
    <w:link w:val="21"/>
    <w:semiHidden/>
    <w:qFormat/>
    <w:locked/>
    <w:uiPriority w:val="0"/>
    <w:rPr>
      <w:rFonts w:ascii="Times New Roman" w:hAnsi="Times New Roman" w:eastAsia="宋体"/>
      <w:b/>
      <w:kern w:val="2"/>
      <w:sz w:val="24"/>
    </w:rPr>
  </w:style>
  <w:style w:type="character" w:customStyle="1" w:styleId="44">
    <w:name w:val="页眉 字符"/>
    <w:link w:val="16"/>
    <w:qFormat/>
    <w:locked/>
    <w:uiPriority w:val="0"/>
    <w:rPr>
      <w:sz w:val="18"/>
    </w:rPr>
  </w:style>
  <w:style w:type="character" w:customStyle="1" w:styleId="45">
    <w:name w:val="批注文字 字符1"/>
    <w:semiHidden/>
    <w:qFormat/>
    <w:uiPriority w:val="0"/>
    <w:rPr>
      <w:rFonts w:ascii="Times New Roman" w:hAnsi="Times New Roman" w:eastAsia="宋体"/>
      <w:sz w:val="24"/>
    </w:rPr>
  </w:style>
  <w:style w:type="character" w:customStyle="1" w:styleId="46">
    <w:name w:val="正文文本缩进 字符"/>
    <w:link w:val="10"/>
    <w:semiHidden/>
    <w:qFormat/>
    <w:locked/>
    <w:uiPriority w:val="0"/>
    <w:rPr>
      <w:rFonts w:ascii="Times New Roman" w:hAnsi="Times New Roman" w:eastAsia="宋体"/>
      <w:sz w:val="24"/>
    </w:rPr>
  </w:style>
  <w:style w:type="paragraph" w:customStyle="1" w:styleId="4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9">
    <w:name w:val="正文首行缩进 2 + Times New Roman Char Char"/>
    <w:link w:val="50"/>
    <w:qFormat/>
    <w:uiPriority w:val="0"/>
    <w:rPr>
      <w:sz w:val="24"/>
      <w:szCs w:val="24"/>
    </w:rPr>
  </w:style>
  <w:style w:type="paragraph" w:customStyle="1" w:styleId="50">
    <w:name w:val="正文首行缩进 2 + Times New Roman"/>
    <w:basedOn w:val="1"/>
    <w:link w:val="49"/>
    <w:qFormat/>
    <w:uiPriority w:val="0"/>
    <w:pPr>
      <w:tabs>
        <w:tab w:val="left" w:pos="0"/>
        <w:tab w:val="left" w:pos="870"/>
        <w:tab w:val="left" w:pos="3150"/>
      </w:tabs>
      <w:autoSpaceDE w:val="0"/>
      <w:autoSpaceDN w:val="0"/>
      <w:spacing w:line="360" w:lineRule="auto"/>
      <w:ind w:firstLine="200" w:firstLineChars="200"/>
    </w:pPr>
    <w:rPr>
      <w:kern w:val="0"/>
      <w:sz w:val="24"/>
    </w:rPr>
  </w:style>
  <w:style w:type="paragraph" w:customStyle="1" w:styleId="51">
    <w:name w:val="Table Paragraph"/>
    <w:basedOn w:val="1"/>
    <w:qFormat/>
    <w:uiPriority w:val="1"/>
    <w:pPr>
      <w:widowControl/>
      <w:jc w:val="left"/>
    </w:pPr>
    <w:rPr>
      <w:rFonts w:ascii="Calibri" w:hAnsi="Calibri" w:cs="宋体"/>
      <w:kern w:val="0"/>
      <w:sz w:val="22"/>
      <w:szCs w:val="22"/>
    </w:rPr>
  </w:style>
  <w:style w:type="paragraph" w:customStyle="1" w:styleId="52">
    <w:name w:val="环评正文"/>
    <w:basedOn w:val="1"/>
    <w:link w:val="53"/>
    <w:qFormat/>
    <w:uiPriority w:val="0"/>
    <w:pPr>
      <w:spacing w:line="360" w:lineRule="auto"/>
      <w:ind w:firstLine="200" w:firstLineChars="200"/>
      <w:jc w:val="left"/>
    </w:pPr>
    <w:rPr>
      <w:sz w:val="24"/>
    </w:rPr>
  </w:style>
  <w:style w:type="character" w:customStyle="1" w:styleId="53">
    <w:name w:val="环评正文 Char Char"/>
    <w:link w:val="52"/>
    <w:qFormat/>
    <w:uiPriority w:val="0"/>
    <w:rPr>
      <w:kern w:val="2"/>
      <w:sz w:val="24"/>
      <w:szCs w:val="24"/>
    </w:rPr>
  </w:style>
  <w:style w:type="character" w:customStyle="1" w:styleId="54">
    <w:name w:val="正文文本缩进 2 字符"/>
    <w:link w:val="13"/>
    <w:qFormat/>
    <w:uiPriority w:val="0"/>
    <w:rPr>
      <w:kern w:val="2"/>
      <w:sz w:val="21"/>
      <w:szCs w:val="24"/>
    </w:rPr>
  </w:style>
  <w:style w:type="paragraph" w:customStyle="1" w:styleId="55">
    <w:name w:val="样式 正文文字 2 + 首行缩进:  2 字符"/>
    <w:basedOn w:val="19"/>
    <w:qFormat/>
    <w:uiPriority w:val="0"/>
    <w:pPr>
      <w:spacing w:before="100" w:beforeAutospacing="1" w:after="0" w:line="240" w:lineRule="auto"/>
      <w:jc w:val="center"/>
    </w:pPr>
    <w:rPr>
      <w:rFonts w:ascii="黑体" w:eastAsia="黑体"/>
      <w:kern w:val="0"/>
      <w:sz w:val="24"/>
      <w:szCs w:val="20"/>
    </w:rPr>
  </w:style>
  <w:style w:type="character" w:customStyle="1" w:styleId="56">
    <w:name w:val="17"/>
    <w:qFormat/>
    <w:uiPriority w:val="0"/>
    <w:rPr>
      <w:rFonts w:hint="default" w:ascii="Times New Roman" w:hAnsi="Times New Roman" w:cs="Times New Roman"/>
      <w:color w:val="000000"/>
      <w:sz w:val="22"/>
      <w:szCs w:val="22"/>
    </w:rPr>
  </w:style>
  <w:style w:type="character" w:customStyle="1" w:styleId="57">
    <w:name w:val="16"/>
    <w:qFormat/>
    <w:uiPriority w:val="0"/>
    <w:rPr>
      <w:rFonts w:hint="default" w:ascii="Times New Roman" w:hAnsi="Times New Roman" w:cs="Times New Roman"/>
      <w:color w:val="000000"/>
      <w:sz w:val="22"/>
      <w:szCs w:val="22"/>
    </w:rPr>
  </w:style>
  <w:style w:type="character" w:customStyle="1" w:styleId="58">
    <w:name w:val="15"/>
    <w:qFormat/>
    <w:uiPriority w:val="0"/>
    <w:rPr>
      <w:rFonts w:hint="default" w:ascii="Cambria" w:hAnsi="Cambria"/>
      <w:b/>
      <w:bCs/>
      <w:sz w:val="32"/>
      <w:szCs w:val="32"/>
    </w:rPr>
  </w:style>
  <w:style w:type="character" w:customStyle="1" w:styleId="59">
    <w:name w:val="18"/>
    <w:qFormat/>
    <w:uiPriority w:val="0"/>
    <w:rPr>
      <w:rFonts w:hint="eastAsia" w:ascii="宋体" w:hAnsi="宋体" w:eastAsia="宋体"/>
      <w:b/>
      <w:bCs/>
      <w:color w:val="000000"/>
      <w:sz w:val="24"/>
      <w:szCs w:val="24"/>
    </w:rPr>
  </w:style>
  <w:style w:type="character" w:customStyle="1" w:styleId="60">
    <w:name w:val="19"/>
    <w:qFormat/>
    <w:uiPriority w:val="0"/>
    <w:rPr>
      <w:rFonts w:hint="eastAsia" w:ascii="宋体" w:hAnsi="宋体" w:eastAsia="宋体"/>
      <w:color w:val="000000"/>
      <w:sz w:val="24"/>
      <w:szCs w:val="24"/>
      <w:vertAlign w:val="subscript"/>
    </w:rPr>
  </w:style>
  <w:style w:type="character" w:customStyle="1" w:styleId="61">
    <w:name w:val="正文文本 2 字符"/>
    <w:link w:val="19"/>
    <w:qFormat/>
    <w:uiPriority w:val="0"/>
    <w:rPr>
      <w:kern w:val="2"/>
      <w:sz w:val="21"/>
      <w:szCs w:val="24"/>
    </w:rPr>
  </w:style>
  <w:style w:type="table" w:customStyle="1" w:styleId="62">
    <w:name w:val="网格型1"/>
    <w:basedOn w:val="2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环评正文2"/>
    <w:basedOn w:val="1"/>
    <w:qFormat/>
    <w:uiPriority w:val="0"/>
    <w:pPr>
      <w:spacing w:line="360" w:lineRule="auto"/>
      <w:ind w:firstLine="1680" w:firstLineChars="200"/>
    </w:pPr>
    <w:rPr>
      <w:sz w:val="24"/>
    </w:rPr>
  </w:style>
  <w:style w:type="character" w:customStyle="1" w:styleId="64">
    <w:name w:val="纯文本 字符1"/>
    <w:link w:val="11"/>
    <w:qFormat/>
    <w:locked/>
    <w:uiPriority w:val="0"/>
    <w:rPr>
      <w:rFonts w:ascii="宋体" w:hAnsi="Courier New" w:cs="Courier New"/>
      <w:szCs w:val="21"/>
    </w:rPr>
  </w:style>
  <w:style w:type="character" w:customStyle="1" w:styleId="65">
    <w:name w:val="纯文本 字符"/>
    <w:qFormat/>
    <w:uiPriority w:val="0"/>
    <w:rPr>
      <w:rFonts w:ascii="宋体" w:hAnsi="Courier New" w:cs="Courier New"/>
      <w:kern w:val="2"/>
      <w:sz w:val="21"/>
      <w:szCs w:val="21"/>
    </w:rPr>
  </w:style>
  <w:style w:type="character" w:customStyle="1" w:styleId="66">
    <w:name w:val="正文首行缩进 2 字符"/>
    <w:link w:val="22"/>
    <w:qFormat/>
    <w:uiPriority w:val="99"/>
    <w:rPr>
      <w:rFonts w:ascii="等线" w:hAnsi="等线" w:eastAsia="等线"/>
      <w:kern w:val="2"/>
      <w:sz w:val="21"/>
      <w:szCs w:val="22"/>
    </w:rPr>
  </w:style>
  <w:style w:type="paragraph" w:customStyle="1" w:styleId="67">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68">
    <w:name w:val="环保表内字（五号）"/>
    <w:basedOn w:val="1"/>
    <w:qFormat/>
    <w:uiPriority w:val="0"/>
    <w:pPr>
      <w:snapToGrid w:val="0"/>
      <w:spacing w:line="0" w:lineRule="atLeast"/>
      <w:jc w:val="center"/>
    </w:pPr>
    <w:rPr>
      <w:szCs w:val="21"/>
    </w:rPr>
  </w:style>
  <w:style w:type="paragraph" w:customStyle="1" w:styleId="69">
    <w:name w:val="样式 样式 标题 3 + Times New Roman + 段前: 0.5 行 段后: 0.5 行"/>
    <w:basedOn w:val="1"/>
    <w:qFormat/>
    <w:uiPriority w:val="0"/>
    <w:pPr>
      <w:keepNext/>
      <w:keepLines/>
      <w:spacing w:line="360" w:lineRule="auto"/>
      <w:outlineLvl w:val="2"/>
    </w:pPr>
    <w:rPr>
      <w:rFonts w:cs="宋体"/>
      <w:b/>
      <w:bCs/>
      <w:sz w:val="24"/>
      <w:szCs w:val="20"/>
    </w:rPr>
  </w:style>
  <w:style w:type="character" w:customStyle="1" w:styleId="70">
    <w:name w:val="表格内容 Char"/>
    <w:link w:val="71"/>
    <w:qFormat/>
    <w:uiPriority w:val="0"/>
    <w:rPr>
      <w:kern w:val="2"/>
      <w:sz w:val="21"/>
      <w:szCs w:val="21"/>
    </w:rPr>
  </w:style>
  <w:style w:type="paragraph" w:customStyle="1" w:styleId="71">
    <w:name w:val="表格内容"/>
    <w:basedOn w:val="8"/>
    <w:link w:val="70"/>
    <w:qFormat/>
    <w:uiPriority w:val="0"/>
    <w:pPr>
      <w:widowControl w:val="0"/>
      <w:tabs>
        <w:tab w:val="left" w:pos="1257"/>
      </w:tabs>
      <w:snapToGrid/>
      <w:spacing w:before="0" w:after="0" w:line="276" w:lineRule="auto"/>
      <w:ind w:right="0"/>
      <w:jc w:val="center"/>
    </w:pPr>
    <w:rPr>
      <w:kern w:val="2"/>
      <w:sz w:val="21"/>
      <w:szCs w:val="21"/>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1"/>
    <w:basedOn w:val="1"/>
    <w:next w:val="11"/>
    <w:qFormat/>
    <w:uiPriority w:val="0"/>
    <w:rPr>
      <w:rFonts w:ascii="宋体" w:hAnsi="Courier New"/>
      <w:szCs w:val="20"/>
    </w:rPr>
  </w:style>
  <w:style w:type="paragraph" w:customStyle="1" w:styleId="74">
    <w:name w:val="列出段落1"/>
    <w:basedOn w:val="1"/>
    <w:qFormat/>
    <w:uiPriority w:val="0"/>
    <w:pPr>
      <w:ind w:firstLine="420" w:firstLineChars="200"/>
    </w:pPr>
    <w:rPr>
      <w:rFonts w:ascii="Calibri" w:hAnsi="Calibri"/>
      <w:szCs w:val="21"/>
    </w:rPr>
  </w:style>
  <w:style w:type="character" w:customStyle="1" w:styleId="75">
    <w:name w:val="font51"/>
    <w:qFormat/>
    <w:uiPriority w:val="0"/>
    <w:rPr>
      <w:rFonts w:hint="eastAsia" w:ascii="宋体" w:hAnsi="宋体" w:eastAsia="宋体" w:cs="宋体"/>
      <w:color w:val="000000"/>
      <w:sz w:val="21"/>
      <w:szCs w:val="21"/>
      <w:u w:val="none"/>
    </w:rPr>
  </w:style>
  <w:style w:type="character" w:customStyle="1" w:styleId="76">
    <w:name w:val="font31"/>
    <w:qFormat/>
    <w:uiPriority w:val="0"/>
    <w:rPr>
      <w:rFonts w:hint="eastAsia" w:ascii="宋体" w:hAnsi="宋体" w:eastAsia="宋体" w:cs="宋体"/>
      <w:color w:val="000000"/>
      <w:sz w:val="28"/>
      <w:szCs w:val="28"/>
      <w:u w:val="none"/>
    </w:rPr>
  </w:style>
  <w:style w:type="character" w:customStyle="1" w:styleId="77">
    <w:name w:val="font41"/>
    <w:qFormat/>
    <w:uiPriority w:val="0"/>
    <w:rPr>
      <w:rFonts w:hint="eastAsia" w:ascii="宋体" w:hAnsi="宋体" w:eastAsia="宋体" w:cs="宋体"/>
      <w:color w:val="000000"/>
      <w:sz w:val="28"/>
      <w:szCs w:val="28"/>
      <w:u w:val="none"/>
    </w:rPr>
  </w:style>
  <w:style w:type="character" w:customStyle="1" w:styleId="78">
    <w:name w:val="tpc_content1"/>
    <w:basedOn w:val="25"/>
    <w:qFormat/>
    <w:uiPriority w:val="0"/>
    <w:rPr>
      <w:sz w:val="20"/>
      <w:szCs w:val="20"/>
    </w:rPr>
  </w:style>
  <w:style w:type="paragraph" w:customStyle="1" w:styleId="79">
    <w:name w:val="报告表正文样式1"/>
    <w:basedOn w:val="1"/>
    <w:qFormat/>
    <w:uiPriority w:val="0"/>
    <w:pPr>
      <w:ind w:firstLine="480" w:firstLineChars="200"/>
    </w:pPr>
    <w:rPr>
      <w:rFonts w:ascii="宋体" w:hAnsi="宋体" w:cs="宋体"/>
    </w:rPr>
  </w:style>
  <w:style w:type="paragraph" w:customStyle="1" w:styleId="80">
    <w:name w:val="正文(首行缩进)"/>
    <w:basedOn w:val="1"/>
    <w:qFormat/>
    <w:uiPriority w:val="0"/>
    <w:pPr>
      <w:spacing w:line="300" w:lineRule="auto"/>
      <w:ind w:firstLine="480" w:firstLineChars="200"/>
    </w:pPr>
    <w:rPr>
      <w:sz w:val="24"/>
      <w:szCs w:val="24"/>
    </w:rPr>
  </w:style>
  <w:style w:type="paragraph" w:customStyle="1" w:styleId="81">
    <w:name w:val="样式1"/>
    <w:basedOn w:val="5"/>
    <w:qFormat/>
    <w:uiPriority w:val="0"/>
    <w:pPr>
      <w:tabs>
        <w:tab w:val="right" w:leader="dot" w:pos="8607"/>
        <w:tab w:val="right" w:leader="dot" w:pos="8891"/>
      </w:tabs>
      <w:spacing w:line="360" w:lineRule="auto"/>
      <w:ind w:firstLine="482" w:firstLineChars="200"/>
      <w:jc w:val="left"/>
    </w:pPr>
    <w:rPr>
      <w:rFonts w:ascii="Times New Roman" w:hAnsi="Times New Roman"/>
      <w:kern w:val="0"/>
      <w:sz w:val="24"/>
      <w:szCs w:val="28"/>
    </w:rPr>
  </w:style>
  <w:style w:type="paragraph" w:customStyle="1" w:styleId="82">
    <w:name w:val="BodyText"/>
    <w:basedOn w:val="1"/>
    <w:qFormat/>
    <w:uiPriority w:val="0"/>
    <w:pPr>
      <w:spacing w:line="360" w:lineRule="auto"/>
      <w:ind w:firstLine="200" w:firstLineChars="200"/>
      <w:jc w:val="both"/>
      <w:textAlignment w:val="baseline"/>
    </w:pPr>
    <w:rPr>
      <w:rFonts w:eastAsia="宋体"/>
      <w:kern w:val="2"/>
      <w:sz w:val="21"/>
      <w:szCs w:val="20"/>
      <w:lang w:val="en-US" w:eastAsia="zh-CN" w:bidi="ar-SA"/>
    </w:rPr>
  </w:style>
  <w:style w:type="paragraph" w:customStyle="1" w:styleId="83">
    <w:name w:val="表格居中"/>
    <w:next w:val="1"/>
    <w:qFormat/>
    <w:uiPriority w:val="0"/>
    <w:pPr>
      <w:jc w:val="center"/>
    </w:pPr>
    <w:rPr>
      <w:rFonts w:ascii="Arial" w:hAnsi="Arial" w:eastAsia="宋体" w:cs="Times New Roman"/>
      <w:kern w:val="2"/>
      <w:sz w:val="21"/>
      <w:lang w:val="en-US" w:eastAsia="zh-CN" w:bidi="ar-SA"/>
    </w:rPr>
  </w:style>
  <w:style w:type="paragraph" w:customStyle="1" w:styleId="84">
    <w:name w:val="Re-表中文字"/>
    <w:basedOn w:val="1"/>
    <w:qFormat/>
    <w:uiPriority w:val="5"/>
    <w:pPr>
      <w:jc w:val="center"/>
    </w:pPr>
    <w:rPr>
      <w:rFonts w:ascii="Times New Roman" w:hAnsi="Times New Roman" w:eastAsia="宋体" w:cs="Times New Roman"/>
      <w:kern w:val="0"/>
      <w:lang w:eastAsia="en-US"/>
    </w:rPr>
  </w:style>
  <w:style w:type="paragraph" w:customStyle="1" w:styleId="85">
    <w:name w:val="正文_20"/>
    <w:qFormat/>
    <w:uiPriority w:val="0"/>
    <w:pPr>
      <w:widowControl w:val="0"/>
      <w:jc w:val="both"/>
    </w:pPr>
    <w:rPr>
      <w:rFonts w:ascii="Calibri" w:hAnsi="Calibri" w:eastAsia="宋体" w:cs="Times New Roman"/>
      <w:kern w:val="2"/>
      <w:sz w:val="21"/>
      <w:lang w:val="en-US" w:eastAsia="zh-CN" w:bidi="ar-SA"/>
    </w:rPr>
  </w:style>
  <w:style w:type="paragraph" w:customStyle="1" w:styleId="86">
    <w:name w:val="报告表正文"/>
    <w:basedOn w:val="5"/>
    <w:qFormat/>
    <w:uiPriority w:val="0"/>
    <w:pPr>
      <w:widowControl/>
      <w:ind w:firstLine="0" w:firstLineChars="0"/>
      <w:jc w:val="left"/>
    </w:pPr>
    <w:rPr>
      <w:rFonts w:ascii="宋体" w:hAnsi="Arial"/>
      <w:sz w:val="24"/>
    </w:rPr>
  </w:style>
  <w:style w:type="paragraph" w:customStyle="1" w:styleId="87">
    <w:name w:val="表格文字"/>
    <w:basedOn w:val="88"/>
    <w:next w:val="1"/>
    <w:qFormat/>
    <w:uiPriority w:val="0"/>
    <w:pPr>
      <w:tabs>
        <w:tab w:val="left" w:pos="42"/>
        <w:tab w:val="left" w:pos="3720"/>
        <w:tab w:val="left" w:pos="4584"/>
      </w:tabs>
      <w:autoSpaceDE w:val="0"/>
      <w:autoSpaceDN w:val="0"/>
      <w:adjustRightInd w:val="0"/>
      <w:spacing w:line="240" w:lineRule="auto"/>
      <w:ind w:firstLine="0" w:firstLineChars="0"/>
      <w:jc w:val="center"/>
    </w:pPr>
    <w:rPr>
      <w:sz w:val="21"/>
    </w:rPr>
  </w:style>
  <w:style w:type="paragraph" w:customStyle="1" w:styleId="88">
    <w:name w:val="博士论文正文"/>
    <w:basedOn w:val="1"/>
    <w:qFormat/>
    <w:uiPriority w:val="0"/>
    <w:pPr>
      <w:snapToGrid w:val="0"/>
      <w:spacing w:beforeLines="20" w:afterLines="20" w:line="360" w:lineRule="auto"/>
      <w:ind w:firstLine="200" w:firstLineChars="200"/>
      <w:contextualSpacing/>
    </w:pPr>
    <w:rPr>
      <w:kern w:val="0"/>
      <w:sz w:val="24"/>
    </w:rPr>
  </w:style>
  <w:style w:type="paragraph" w:customStyle="1" w:styleId="89">
    <w:name w:val="03表格正文"/>
    <w:basedOn w:val="1"/>
    <w:qFormat/>
    <w:uiPriority w:val="0"/>
    <w:pPr>
      <w:widowControl w:val="0"/>
      <w:adjustRightInd w:val="0"/>
      <w:snapToGrid w:val="0"/>
      <w:jc w:val="center"/>
    </w:pPr>
    <w:rPr>
      <w:rFonts w:ascii="Calibri" w:hAnsi="Calibri" w:cs="Times New Roman"/>
      <w:b/>
      <w:color w:val="3333FF"/>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2EE1E-3941-4DB4-90FE-68D46DE88DB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39</Pages>
  <Words>21215</Words>
  <Characters>23536</Characters>
  <Lines>154</Lines>
  <Paragraphs>43</Paragraphs>
  <TotalTime>8</TotalTime>
  <ScaleCrop>false</ScaleCrop>
  <LinksUpToDate>false</LinksUpToDate>
  <CharactersWithSpaces>23792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2021-06-23T01:29:00Z</dcterms:created>
  <dc:creator>lhj</dc:creator>
  <cp:lastModifiedBy>千叶长生</cp:lastModifiedBy>
  <cp:lastPrinted>2023-04-07T02:04:00Z</cp:lastPrinted>
  <dcterms:modified xsi:type="dcterms:W3CDTF">2023-08-08T05:53:55Z</dcterms:modified>
  <dc:title>附件2</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CD7CA96A3F164CE5A615F9EBD3FD7390</vt:lpwstr>
  </property>
</Properties>
</file>